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bookmarkStart w:id="0" w:name="_GoBack"/>
      <w:bookmarkEnd w:id="0"/>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8D344B">
        <w:rPr>
          <w:sz w:val="28"/>
          <w:szCs w:val="28"/>
        </w:rPr>
        <w:t>1 ноя</w:t>
      </w:r>
      <w:r w:rsidR="00A94575">
        <w:rPr>
          <w:sz w:val="28"/>
          <w:szCs w:val="28"/>
        </w:rPr>
        <w:t>бря</w:t>
      </w:r>
      <w:r>
        <w:rPr>
          <w:sz w:val="28"/>
          <w:szCs w:val="28"/>
        </w:rPr>
        <w:t xml:space="preserve"> 2024 г. № </w:t>
      </w:r>
      <w:r w:rsidR="008D344B">
        <w:rPr>
          <w:sz w:val="28"/>
          <w:szCs w:val="28"/>
        </w:rPr>
        <w:t>6019р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D4353A" w:rsidP="003C1203">
      <w:pPr>
        <w:ind w:firstLine="709"/>
        <w:jc w:val="both"/>
        <w:rPr>
          <w:sz w:val="28"/>
          <w:szCs w:val="28"/>
        </w:rPr>
      </w:pPr>
      <w:r>
        <w:rPr>
          <w:sz w:val="28"/>
          <w:szCs w:val="28"/>
        </w:rPr>
        <w:t>11 декабря</w:t>
      </w:r>
      <w:r w:rsidR="000027E6">
        <w:rPr>
          <w:sz w:val="28"/>
          <w:szCs w:val="28"/>
        </w:rPr>
        <w:t xml:space="preserve"> 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D4353A" w:rsidP="003C1203">
      <w:pPr>
        <w:ind w:firstLine="709"/>
        <w:jc w:val="both"/>
        <w:rPr>
          <w:sz w:val="28"/>
          <w:szCs w:val="28"/>
        </w:rPr>
      </w:pPr>
      <w:r>
        <w:rPr>
          <w:sz w:val="28"/>
          <w:szCs w:val="28"/>
        </w:rPr>
        <w:t>3 ноября</w:t>
      </w:r>
      <w:r w:rsidR="000027E6">
        <w:rPr>
          <w:sz w:val="28"/>
          <w:szCs w:val="28"/>
        </w:rPr>
        <w:t xml:space="preserve"> 2024</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D4353A" w:rsidP="003C1203">
      <w:pPr>
        <w:ind w:firstLine="709"/>
        <w:jc w:val="both"/>
        <w:rPr>
          <w:sz w:val="28"/>
          <w:szCs w:val="28"/>
        </w:rPr>
      </w:pPr>
      <w:r>
        <w:rPr>
          <w:sz w:val="28"/>
          <w:szCs w:val="28"/>
        </w:rPr>
        <w:t>6 декабря</w:t>
      </w:r>
      <w:r w:rsidR="000027E6">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D4353A">
        <w:rPr>
          <w:sz w:val="28"/>
          <w:szCs w:val="28"/>
        </w:rPr>
        <w:t>9 декабря</w:t>
      </w:r>
      <w:r w:rsidR="000027E6">
        <w:rPr>
          <w:sz w:val="28"/>
          <w:szCs w:val="28"/>
        </w:rPr>
        <w:t xml:space="preserve"> 2024</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820713" w:rsidRDefault="00215E87" w:rsidP="00215E87">
      <w:pPr>
        <w:ind w:firstLine="709"/>
        <w:jc w:val="both"/>
        <w:rPr>
          <w:sz w:val="28"/>
          <w:szCs w:val="28"/>
        </w:rPr>
      </w:pPr>
      <w:r w:rsidRPr="00215E87">
        <w:rPr>
          <w:sz w:val="28"/>
          <w:szCs w:val="28"/>
        </w:rPr>
        <w:t xml:space="preserve">постановление Главы городского округа "Город Архангельск" от 20 июня 2024 года № 1015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w:t>
      </w:r>
      <w:r>
        <w:rPr>
          <w:sz w:val="28"/>
          <w:szCs w:val="28"/>
        </w:rPr>
        <w:br/>
      </w:r>
      <w:r w:rsidRPr="00215E87">
        <w:rPr>
          <w:sz w:val="28"/>
          <w:szCs w:val="28"/>
        </w:rPr>
        <w:t xml:space="preserve">ул. </w:t>
      </w:r>
      <w:proofErr w:type="spellStart"/>
      <w:r w:rsidRPr="00215E87">
        <w:rPr>
          <w:sz w:val="28"/>
          <w:szCs w:val="28"/>
        </w:rPr>
        <w:t>Валявкина</w:t>
      </w:r>
      <w:proofErr w:type="spellEnd"/>
      <w:r w:rsidRPr="00215E87">
        <w:rPr>
          <w:sz w:val="28"/>
          <w:szCs w:val="28"/>
        </w:rPr>
        <w:t>, просп. Никольский, подлежащей комплексному развитию".</w:t>
      </w:r>
    </w:p>
    <w:p w:rsidR="00F277D7" w:rsidRPr="00F83889" w:rsidRDefault="00F277D7" w:rsidP="00820713">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215E87" w:rsidP="00215E87">
      <w:pPr>
        <w:ind w:firstLine="709"/>
        <w:jc w:val="both"/>
        <w:rPr>
          <w:sz w:val="28"/>
          <w:szCs w:val="28"/>
        </w:rPr>
      </w:pPr>
      <w:r w:rsidRPr="00215E87">
        <w:rPr>
          <w:sz w:val="28"/>
          <w:szCs w:val="28"/>
        </w:rPr>
        <w:t xml:space="preserve">распоряжение Администрации городского округа "Город Архангельск" </w:t>
      </w:r>
      <w:r>
        <w:rPr>
          <w:sz w:val="28"/>
          <w:szCs w:val="28"/>
        </w:rPr>
        <w:br/>
      </w:r>
      <w:r w:rsidRPr="00215E87">
        <w:rPr>
          <w:sz w:val="28"/>
          <w:szCs w:val="28"/>
        </w:rPr>
        <w:t xml:space="preserve">от </w:t>
      </w:r>
      <w:r w:rsidR="008D344B">
        <w:rPr>
          <w:sz w:val="28"/>
          <w:szCs w:val="28"/>
        </w:rPr>
        <w:t>1 ноября</w:t>
      </w:r>
      <w:r w:rsidRPr="00215E87">
        <w:rPr>
          <w:sz w:val="28"/>
          <w:szCs w:val="28"/>
        </w:rPr>
        <w:t xml:space="preserve"> 2024 года № </w:t>
      </w:r>
      <w:r w:rsidR="008D344B">
        <w:rPr>
          <w:sz w:val="28"/>
          <w:szCs w:val="28"/>
        </w:rPr>
        <w:t>6019р</w:t>
      </w:r>
      <w:r w:rsidRPr="00215E87">
        <w:rPr>
          <w:sz w:val="28"/>
          <w:szCs w:val="28"/>
        </w:rPr>
        <w:t xml:space="preserve"> "О проведен</w:t>
      </w:r>
      <w:proofErr w:type="gramStart"/>
      <w:r w:rsidRPr="00215E87">
        <w:rPr>
          <w:sz w:val="28"/>
          <w:szCs w:val="28"/>
        </w:rPr>
        <w:t>ии ау</w:t>
      </w:r>
      <w:proofErr w:type="gramEnd"/>
      <w:r w:rsidRPr="00215E87">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sz w:val="28"/>
          <w:szCs w:val="28"/>
        </w:rPr>
        <w:t>Валявкина</w:t>
      </w:r>
      <w:proofErr w:type="spellEnd"/>
      <w:r w:rsidRPr="00215E87">
        <w:rPr>
          <w:sz w:val="28"/>
          <w:szCs w:val="28"/>
        </w:rPr>
        <w:t xml:space="preserve">, </w:t>
      </w:r>
      <w:r w:rsidR="008D344B">
        <w:rPr>
          <w:sz w:val="28"/>
          <w:szCs w:val="28"/>
        </w:rPr>
        <w:br/>
      </w:r>
      <w:r w:rsidRPr="00215E87">
        <w:rPr>
          <w:sz w:val="28"/>
          <w:szCs w:val="28"/>
        </w:rPr>
        <w:t>просп. Никольский</w:t>
      </w:r>
      <w:r>
        <w:rPr>
          <w:sz w:val="28"/>
          <w:szCs w:val="28"/>
        </w:rPr>
        <w:t>"</w:t>
      </w:r>
      <w:r w:rsidR="00820713" w:rsidRPr="00820713">
        <w:rPr>
          <w:sz w:val="28"/>
          <w:szCs w:val="28"/>
        </w:rPr>
        <w:t>.</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lastRenderedPageBreak/>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lastRenderedPageBreak/>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215E87" w:rsidRPr="00215E87" w:rsidRDefault="00215E87" w:rsidP="00215E87">
      <w:pPr>
        <w:spacing w:line="230" w:lineRule="auto"/>
        <w:ind w:firstLine="709"/>
        <w:jc w:val="both"/>
        <w:rPr>
          <w:sz w:val="28"/>
          <w:szCs w:val="28"/>
        </w:rPr>
      </w:pPr>
      <w:r>
        <w:rPr>
          <w:sz w:val="28"/>
          <w:szCs w:val="28"/>
        </w:rPr>
        <w:t>Лот № 1.</w:t>
      </w:r>
      <w:r w:rsidRPr="00215E87">
        <w:rPr>
          <w:sz w:val="28"/>
          <w:szCs w:val="28"/>
        </w:rPr>
        <w:t xml:space="preserve"> Территория жилой застройки городского округа "Город Архангельск" в границах части элемента планировочной структуры: </w:t>
      </w:r>
      <w:r>
        <w:rPr>
          <w:sz w:val="28"/>
          <w:szCs w:val="28"/>
        </w:rPr>
        <w:br/>
      </w:r>
      <w:r w:rsidRPr="00215E87">
        <w:rPr>
          <w:sz w:val="28"/>
          <w:szCs w:val="28"/>
        </w:rPr>
        <w:t xml:space="preserve">ул. Адмиралтейская, ул. Советская, ул. </w:t>
      </w:r>
      <w:proofErr w:type="spellStart"/>
      <w:r w:rsidRPr="00215E87">
        <w:rPr>
          <w:sz w:val="28"/>
          <w:szCs w:val="28"/>
        </w:rPr>
        <w:t>Валявкина</w:t>
      </w:r>
      <w:proofErr w:type="spellEnd"/>
      <w:r w:rsidRPr="00215E87">
        <w:rPr>
          <w:sz w:val="28"/>
          <w:szCs w:val="28"/>
        </w:rPr>
        <w:t>, просп. Никольский площадью 0,3724 га.</w:t>
      </w:r>
    </w:p>
    <w:p w:rsidR="00215E87" w:rsidRPr="00215E87" w:rsidRDefault="00215E87" w:rsidP="00215E87">
      <w:pPr>
        <w:spacing w:line="230" w:lineRule="auto"/>
        <w:ind w:firstLine="709"/>
        <w:jc w:val="both"/>
        <w:rPr>
          <w:sz w:val="28"/>
          <w:szCs w:val="28"/>
        </w:rPr>
      </w:pPr>
      <w:r w:rsidRPr="00215E87">
        <w:rPr>
          <w:sz w:val="28"/>
          <w:szCs w:val="28"/>
        </w:rPr>
        <w:t>Начальная цена предмета аукциона (цена права на заключение договора): 1 425 000 руб. (с учетом НДС).</w:t>
      </w:r>
    </w:p>
    <w:p w:rsidR="00215E87" w:rsidRPr="00215E87" w:rsidRDefault="00215E87" w:rsidP="00215E87">
      <w:pPr>
        <w:spacing w:line="230" w:lineRule="auto"/>
        <w:ind w:firstLine="709"/>
        <w:jc w:val="both"/>
        <w:rPr>
          <w:sz w:val="28"/>
          <w:szCs w:val="28"/>
        </w:rPr>
      </w:pPr>
      <w:r w:rsidRPr="00215E87">
        <w:rPr>
          <w:sz w:val="28"/>
          <w:szCs w:val="28"/>
        </w:rPr>
        <w:t>Сумма задатка – 285 000 руб.</w:t>
      </w:r>
    </w:p>
    <w:p w:rsidR="00215E87" w:rsidRDefault="00215E87" w:rsidP="00215E87">
      <w:pPr>
        <w:spacing w:line="230" w:lineRule="auto"/>
        <w:ind w:firstLine="709"/>
        <w:jc w:val="both"/>
        <w:rPr>
          <w:sz w:val="28"/>
          <w:szCs w:val="28"/>
        </w:rPr>
      </w:pPr>
      <w:r w:rsidRPr="00215E87">
        <w:rPr>
          <w:sz w:val="28"/>
          <w:szCs w:val="28"/>
        </w:rPr>
        <w:t>Шаг аукциона – 71 250 руб.</w:t>
      </w:r>
    </w:p>
    <w:p w:rsidR="00BC68D6" w:rsidRPr="00F85C2F" w:rsidRDefault="009D3A49" w:rsidP="00215E87">
      <w:pPr>
        <w:spacing w:line="230" w:lineRule="auto"/>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lastRenderedPageBreak/>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lastRenderedPageBreak/>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lastRenderedPageBreak/>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215E87" w:rsidRDefault="00215E87" w:rsidP="003C1203">
      <w:pPr>
        <w:ind w:firstLine="709"/>
        <w:jc w:val="both"/>
        <w:rPr>
          <w:sz w:val="28"/>
          <w:szCs w:val="28"/>
        </w:rPr>
      </w:pPr>
    </w:p>
    <w:p w:rsidR="004D6673" w:rsidRDefault="004D6673" w:rsidP="003C1203">
      <w:pPr>
        <w:ind w:firstLine="709"/>
        <w:jc w:val="both"/>
        <w:rPr>
          <w:sz w:val="28"/>
          <w:szCs w:val="28"/>
        </w:rPr>
      </w:pPr>
    </w:p>
    <w:p w:rsidR="004D6673" w:rsidRDefault="004D6673" w:rsidP="003C1203">
      <w:pPr>
        <w:ind w:firstLine="709"/>
        <w:jc w:val="both"/>
        <w:rPr>
          <w:sz w:val="28"/>
          <w:szCs w:val="28"/>
        </w:rPr>
      </w:pPr>
    </w:p>
    <w:p w:rsidR="004D6673" w:rsidRDefault="004D6673" w:rsidP="003C1203">
      <w:pPr>
        <w:ind w:firstLine="709"/>
        <w:jc w:val="both"/>
        <w:rPr>
          <w:sz w:val="28"/>
          <w:szCs w:val="28"/>
        </w:rPr>
      </w:pPr>
    </w:p>
    <w:p w:rsidR="004D6673" w:rsidRDefault="004D6673" w:rsidP="003C1203">
      <w:pPr>
        <w:ind w:firstLine="709"/>
        <w:jc w:val="both"/>
        <w:rPr>
          <w:sz w:val="28"/>
          <w:szCs w:val="28"/>
        </w:rPr>
      </w:pPr>
    </w:p>
    <w:p w:rsidR="004D6673" w:rsidRDefault="004D6673" w:rsidP="003C1203">
      <w:pPr>
        <w:ind w:firstLine="709"/>
        <w:jc w:val="both"/>
        <w:rPr>
          <w:sz w:val="28"/>
          <w:szCs w:val="28"/>
        </w:rPr>
      </w:pPr>
    </w:p>
    <w:p w:rsidR="004D6673" w:rsidRDefault="004D6673" w:rsidP="003C1203">
      <w:pPr>
        <w:ind w:firstLine="709"/>
        <w:jc w:val="both"/>
        <w:rPr>
          <w:sz w:val="28"/>
          <w:szCs w:val="28"/>
        </w:rPr>
      </w:pPr>
    </w:p>
    <w:p w:rsidR="004D6673" w:rsidRDefault="004D6673" w:rsidP="003C1203">
      <w:pPr>
        <w:ind w:firstLine="709"/>
        <w:jc w:val="both"/>
        <w:rPr>
          <w:sz w:val="28"/>
          <w:szCs w:val="28"/>
        </w:rPr>
      </w:pPr>
    </w:p>
    <w:p w:rsidR="004D6673" w:rsidRDefault="004D6673" w:rsidP="003C1203">
      <w:pPr>
        <w:ind w:firstLine="709"/>
        <w:jc w:val="both"/>
        <w:rPr>
          <w:sz w:val="28"/>
          <w:szCs w:val="28"/>
        </w:rPr>
      </w:pPr>
    </w:p>
    <w:p w:rsidR="00215E87" w:rsidRPr="00215E87" w:rsidRDefault="00215E87" w:rsidP="00215E87">
      <w:pPr>
        <w:autoSpaceDE w:val="0"/>
        <w:autoSpaceDN w:val="0"/>
        <w:adjustRightInd w:val="0"/>
        <w:jc w:val="center"/>
        <w:rPr>
          <w:rFonts w:eastAsia="Calibri"/>
          <w:b/>
          <w:sz w:val="28"/>
          <w:szCs w:val="28"/>
          <w:lang w:eastAsia="en-US"/>
        </w:rPr>
      </w:pPr>
      <w:r w:rsidRPr="00215E87">
        <w:rPr>
          <w:rFonts w:eastAsia="Calibri"/>
          <w:b/>
          <w:sz w:val="28"/>
          <w:szCs w:val="28"/>
          <w:lang w:eastAsia="en-US"/>
        </w:rPr>
        <w:lastRenderedPageBreak/>
        <w:t>Местоположение, границы территории жилой застройки</w:t>
      </w:r>
    </w:p>
    <w:p w:rsidR="00215E87" w:rsidRPr="00215E87" w:rsidRDefault="00215E87" w:rsidP="00215E87">
      <w:pPr>
        <w:autoSpaceDE w:val="0"/>
        <w:autoSpaceDN w:val="0"/>
        <w:adjustRightInd w:val="0"/>
        <w:jc w:val="center"/>
        <w:rPr>
          <w:rFonts w:eastAsia="Calibri"/>
          <w:b/>
          <w:sz w:val="28"/>
          <w:szCs w:val="28"/>
          <w:lang w:eastAsia="en-US"/>
        </w:rPr>
      </w:pPr>
      <w:r w:rsidRPr="00215E87">
        <w:rPr>
          <w:rFonts w:eastAsia="Calibri"/>
          <w:b/>
          <w:sz w:val="28"/>
          <w:szCs w:val="28"/>
          <w:lang w:eastAsia="en-US"/>
        </w:rPr>
        <w:t>городского округа "Город Архангельск"</w:t>
      </w:r>
      <w:r w:rsidRPr="00215E87">
        <w:rPr>
          <w:b/>
          <w:sz w:val="28"/>
          <w:szCs w:val="28"/>
        </w:rPr>
        <w:t xml:space="preserve"> </w:t>
      </w:r>
      <w:r w:rsidRPr="00215E87">
        <w:rPr>
          <w:rFonts w:eastAsia="Calibri"/>
          <w:b/>
          <w:sz w:val="28"/>
          <w:szCs w:val="28"/>
          <w:lang w:eastAsia="en-US"/>
        </w:rPr>
        <w:t xml:space="preserve">в границах части </w:t>
      </w:r>
    </w:p>
    <w:p w:rsidR="00215E87" w:rsidRPr="00215E87" w:rsidRDefault="00215E87" w:rsidP="00215E87">
      <w:pPr>
        <w:autoSpaceDE w:val="0"/>
        <w:autoSpaceDN w:val="0"/>
        <w:adjustRightInd w:val="0"/>
        <w:jc w:val="center"/>
        <w:rPr>
          <w:rFonts w:eastAsia="Calibri"/>
          <w:b/>
          <w:sz w:val="28"/>
          <w:szCs w:val="28"/>
          <w:lang w:eastAsia="en-US"/>
        </w:rPr>
      </w:pPr>
      <w:r w:rsidRPr="00215E87">
        <w:rPr>
          <w:rFonts w:eastAsia="Calibri"/>
          <w:b/>
          <w:sz w:val="28"/>
          <w:szCs w:val="28"/>
          <w:lang w:eastAsia="en-US"/>
        </w:rPr>
        <w:t xml:space="preserve">элемента планировочной структуры: ул. </w:t>
      </w:r>
      <w:proofErr w:type="gramStart"/>
      <w:r w:rsidRPr="00215E87">
        <w:rPr>
          <w:rFonts w:eastAsia="Calibri"/>
          <w:b/>
          <w:sz w:val="28"/>
          <w:szCs w:val="28"/>
          <w:lang w:eastAsia="en-US"/>
        </w:rPr>
        <w:t>Адмиралтейская</w:t>
      </w:r>
      <w:proofErr w:type="gramEnd"/>
      <w:r w:rsidRPr="00215E87">
        <w:rPr>
          <w:rFonts w:eastAsia="Calibri"/>
          <w:b/>
          <w:sz w:val="28"/>
          <w:szCs w:val="28"/>
          <w:lang w:eastAsia="en-US"/>
        </w:rPr>
        <w:t xml:space="preserve">, </w:t>
      </w:r>
    </w:p>
    <w:p w:rsidR="00215E87" w:rsidRPr="00215E87" w:rsidRDefault="00215E87" w:rsidP="00215E87">
      <w:pPr>
        <w:autoSpaceDE w:val="0"/>
        <w:autoSpaceDN w:val="0"/>
        <w:adjustRightInd w:val="0"/>
        <w:jc w:val="center"/>
        <w:rPr>
          <w:rFonts w:eastAsia="Calibri"/>
          <w:b/>
          <w:sz w:val="28"/>
          <w:szCs w:val="28"/>
          <w:lang w:eastAsia="en-US"/>
        </w:rPr>
      </w:pPr>
      <w:r w:rsidRPr="00215E87">
        <w:rPr>
          <w:rFonts w:eastAsia="Calibri"/>
          <w:b/>
          <w:sz w:val="28"/>
          <w:szCs w:val="28"/>
          <w:lang w:eastAsia="en-US"/>
        </w:rPr>
        <w:t xml:space="preserve">ул. </w:t>
      </w:r>
      <w:proofErr w:type="gramStart"/>
      <w:r w:rsidRPr="00215E87">
        <w:rPr>
          <w:rFonts w:eastAsia="Calibri"/>
          <w:b/>
          <w:sz w:val="28"/>
          <w:szCs w:val="28"/>
          <w:lang w:eastAsia="en-US"/>
        </w:rPr>
        <w:t>Советская</w:t>
      </w:r>
      <w:proofErr w:type="gramEnd"/>
      <w:r w:rsidRPr="00215E87">
        <w:rPr>
          <w:rFonts w:eastAsia="Calibri"/>
          <w:b/>
          <w:sz w:val="28"/>
          <w:szCs w:val="28"/>
          <w:lang w:eastAsia="en-US"/>
        </w:rPr>
        <w:t xml:space="preserve">, ул. </w:t>
      </w:r>
      <w:proofErr w:type="spellStart"/>
      <w:r w:rsidRPr="00215E87">
        <w:rPr>
          <w:rFonts w:eastAsia="Calibri"/>
          <w:b/>
          <w:sz w:val="28"/>
          <w:szCs w:val="28"/>
          <w:lang w:eastAsia="en-US"/>
        </w:rPr>
        <w:t>Валявкина</w:t>
      </w:r>
      <w:proofErr w:type="spellEnd"/>
      <w:r w:rsidRPr="00215E87">
        <w:rPr>
          <w:rFonts w:eastAsia="Calibri"/>
          <w:b/>
          <w:sz w:val="28"/>
          <w:szCs w:val="28"/>
          <w:lang w:eastAsia="en-US"/>
        </w:rPr>
        <w:t xml:space="preserve">, просп. Никольский, </w:t>
      </w:r>
    </w:p>
    <w:p w:rsidR="00215E87" w:rsidRPr="00215E87" w:rsidRDefault="00215E87" w:rsidP="00215E87">
      <w:pPr>
        <w:autoSpaceDE w:val="0"/>
        <w:autoSpaceDN w:val="0"/>
        <w:adjustRightInd w:val="0"/>
        <w:jc w:val="center"/>
        <w:rPr>
          <w:rFonts w:eastAsia="Calibri"/>
          <w:b/>
          <w:sz w:val="28"/>
          <w:szCs w:val="28"/>
          <w:lang w:eastAsia="en-US"/>
        </w:rPr>
      </w:pPr>
      <w:proofErr w:type="gramStart"/>
      <w:r w:rsidRPr="00215E87">
        <w:rPr>
          <w:rFonts w:eastAsia="Calibri"/>
          <w:b/>
          <w:sz w:val="28"/>
          <w:szCs w:val="28"/>
          <w:lang w:eastAsia="en-US"/>
        </w:rPr>
        <w:t>подлежащей</w:t>
      </w:r>
      <w:proofErr w:type="gramEnd"/>
      <w:r w:rsidRPr="00215E87">
        <w:rPr>
          <w:rFonts w:eastAsia="Calibri"/>
          <w:b/>
          <w:sz w:val="28"/>
          <w:szCs w:val="28"/>
          <w:lang w:eastAsia="en-US"/>
        </w:rPr>
        <w:t xml:space="preserve"> комплексному развитию</w:t>
      </w:r>
    </w:p>
    <w:p w:rsidR="00215E87" w:rsidRPr="00215E87" w:rsidRDefault="00215E87" w:rsidP="00215E87">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215E87" w:rsidRPr="00215E87" w:rsidTr="00215E87">
        <w:trPr>
          <w:jc w:val="center"/>
        </w:trPr>
        <w:tc>
          <w:tcPr>
            <w:tcW w:w="9037" w:type="dxa"/>
            <w:gridSpan w:val="5"/>
            <w:tcBorders>
              <w:top w:val="single" w:sz="4" w:space="0" w:color="auto"/>
              <w:bottom w:val="single" w:sz="4" w:space="0" w:color="auto"/>
            </w:tcBorders>
            <w:vAlign w:val="center"/>
          </w:tcPr>
          <w:p w:rsidR="00215E87" w:rsidRPr="00215E87" w:rsidRDefault="00215E87" w:rsidP="00215E87">
            <w:pPr>
              <w:widowControl w:val="0"/>
              <w:autoSpaceDE w:val="0"/>
              <w:autoSpaceDN w:val="0"/>
              <w:jc w:val="center"/>
              <w:outlineLvl w:val="1"/>
              <w:rPr>
                <w:sz w:val="24"/>
                <w:szCs w:val="24"/>
              </w:rPr>
            </w:pPr>
            <w:r w:rsidRPr="00215E87">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sz w:val="24"/>
                <w:szCs w:val="24"/>
              </w:rPr>
              <w:t>Валявкина</w:t>
            </w:r>
            <w:proofErr w:type="spellEnd"/>
            <w:r w:rsidRPr="00215E87">
              <w:rPr>
                <w:sz w:val="24"/>
                <w:szCs w:val="24"/>
              </w:rPr>
              <w:t>, просп. Никольский, подлежащей комплексному развитию площадью 0,1589 га</w:t>
            </w:r>
          </w:p>
        </w:tc>
      </w:tr>
      <w:tr w:rsidR="00215E87" w:rsidRPr="00215E87" w:rsidTr="00215E87">
        <w:trPr>
          <w:trHeight w:val="510"/>
          <w:jc w:val="center"/>
        </w:trPr>
        <w:tc>
          <w:tcPr>
            <w:tcW w:w="850" w:type="dxa"/>
            <w:tcBorders>
              <w:top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Длина</w:t>
            </w:r>
          </w:p>
        </w:tc>
      </w:tr>
      <w:tr w:rsidR="00215E87" w:rsidRPr="00215E87" w:rsidTr="00215E87">
        <w:trPr>
          <w:trHeight w:val="284"/>
          <w:jc w:val="center"/>
        </w:trPr>
        <w:tc>
          <w:tcPr>
            <w:tcW w:w="850"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w:t>
            </w:r>
          </w:p>
        </w:tc>
        <w:tc>
          <w:tcPr>
            <w:tcW w:w="2189"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654781.91</w:t>
            </w:r>
          </w:p>
        </w:tc>
        <w:tc>
          <w:tcPr>
            <w:tcW w:w="1843"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2519204.74</w:t>
            </w:r>
          </w:p>
        </w:tc>
        <w:tc>
          <w:tcPr>
            <w:tcW w:w="2126"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313°51.4'</w:t>
            </w:r>
          </w:p>
        </w:tc>
        <w:tc>
          <w:tcPr>
            <w:tcW w:w="2029"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26.94</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654800.58</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2519185.31</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41°00.5'</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0.61</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654801.04</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2519185.71</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40°57.9'</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54.16</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654841.94</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2519221.22</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134°00.8'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31.19</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5</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654820.27</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2519243.65</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225°23.0'</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19.00</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654806.92</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2519230.12</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225°23.6'</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29.88</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7</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654785.94</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2519208.85</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225°33.8'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5.76</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654781.91</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2519204.74</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w:t>
            </w:r>
          </w:p>
        </w:tc>
      </w:tr>
    </w:tbl>
    <w:p w:rsidR="00215E87" w:rsidRPr="00215E87" w:rsidRDefault="00215E87" w:rsidP="00215E87">
      <w:pPr>
        <w:widowControl w:val="0"/>
        <w:autoSpaceDE w:val="0"/>
        <w:autoSpaceDN w:val="0"/>
        <w:jc w:val="both"/>
        <w:rPr>
          <w:rFonts w:ascii="Calibri" w:hAnsi="Calibri" w:cs="Calibri"/>
          <w:sz w:val="22"/>
        </w:rPr>
      </w:pPr>
    </w:p>
    <w:p w:rsidR="00215E87" w:rsidRDefault="00215E87" w:rsidP="00215E87">
      <w:pPr>
        <w:widowControl w:val="0"/>
        <w:autoSpaceDE w:val="0"/>
        <w:autoSpaceDN w:val="0"/>
        <w:jc w:val="both"/>
        <w:rPr>
          <w:rFonts w:ascii="Calibri" w:hAnsi="Calibri" w:cs="Calibri"/>
          <w:sz w:val="22"/>
        </w:rPr>
      </w:pPr>
    </w:p>
    <w:p w:rsidR="004D6673" w:rsidRPr="00215E87" w:rsidRDefault="004D6673" w:rsidP="00215E87">
      <w:pPr>
        <w:widowControl w:val="0"/>
        <w:autoSpaceDE w:val="0"/>
        <w:autoSpaceDN w:val="0"/>
        <w:jc w:val="both"/>
        <w:rPr>
          <w:rFonts w:ascii="Calibri" w:hAnsi="Calibri" w:cs="Calibri"/>
          <w:sz w:val="22"/>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215E87" w:rsidRPr="00215E87" w:rsidTr="00215E87">
        <w:trPr>
          <w:jc w:val="center"/>
        </w:trPr>
        <w:tc>
          <w:tcPr>
            <w:tcW w:w="9037" w:type="dxa"/>
            <w:gridSpan w:val="5"/>
            <w:tcBorders>
              <w:top w:val="single" w:sz="4" w:space="0" w:color="auto"/>
              <w:bottom w:val="single" w:sz="4" w:space="0" w:color="auto"/>
            </w:tcBorders>
            <w:vAlign w:val="center"/>
          </w:tcPr>
          <w:p w:rsidR="00215E87" w:rsidRPr="00215E87" w:rsidRDefault="00215E87" w:rsidP="00215E87">
            <w:pPr>
              <w:widowControl w:val="0"/>
              <w:autoSpaceDE w:val="0"/>
              <w:autoSpaceDN w:val="0"/>
              <w:jc w:val="center"/>
              <w:outlineLvl w:val="1"/>
              <w:rPr>
                <w:sz w:val="24"/>
                <w:szCs w:val="24"/>
              </w:rPr>
            </w:pPr>
            <w:r w:rsidRPr="00215E87">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sz w:val="24"/>
                <w:szCs w:val="24"/>
              </w:rPr>
              <w:t>Валявкина</w:t>
            </w:r>
            <w:proofErr w:type="spellEnd"/>
            <w:r w:rsidRPr="00215E87">
              <w:rPr>
                <w:sz w:val="24"/>
                <w:szCs w:val="24"/>
              </w:rPr>
              <w:t>, просп. Никольский, подлежащей комплексному развитию площадью 0,2135 га</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654823.45</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2519173.19</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311°13.9'</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23.35</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654838.84</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2519155.63</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44°58.9'</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21.70</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654854.19</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2519170.97</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320°43.5'</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8.01</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654860.39</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2519165.90</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44°37.4'</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18.31</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5</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654873.42</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2519178.76</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315°50.5'</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12.03</w:t>
            </w:r>
          </w:p>
        </w:tc>
      </w:tr>
    </w:tbl>
    <w:p w:rsidR="004D6673" w:rsidRDefault="004D6673"/>
    <w:p w:rsidR="004D6673" w:rsidRDefault="004D6673"/>
    <w:p w:rsidR="004D6673" w:rsidRDefault="004D6673"/>
    <w:p w:rsidR="004D6673" w:rsidRDefault="004D6673"/>
    <w:p w:rsidR="004D6673" w:rsidRDefault="004D6673"/>
    <w:p w:rsidR="004D6673" w:rsidRDefault="004D6673"/>
    <w:p w:rsidR="004D6673" w:rsidRDefault="004D6673"/>
    <w:p w:rsidR="004D6673" w:rsidRDefault="004D6673"/>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215E87" w:rsidRPr="00215E87" w:rsidTr="00215E87">
        <w:trPr>
          <w:trHeight w:val="284"/>
          <w:jc w:val="center"/>
        </w:trPr>
        <w:tc>
          <w:tcPr>
            <w:tcW w:w="850" w:type="dxa"/>
            <w:tcBorders>
              <w:top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215E87" w:rsidRPr="00215E87" w:rsidRDefault="00215E87" w:rsidP="00215E87">
            <w:pPr>
              <w:widowControl w:val="0"/>
              <w:autoSpaceDE w:val="0"/>
              <w:autoSpaceDN w:val="0"/>
              <w:jc w:val="center"/>
              <w:rPr>
                <w:sz w:val="24"/>
                <w:szCs w:val="24"/>
              </w:rPr>
            </w:pPr>
            <w:r w:rsidRPr="00215E87">
              <w:rPr>
                <w:sz w:val="24"/>
                <w:szCs w:val="24"/>
              </w:rPr>
              <w:t>Длина</w:t>
            </w:r>
          </w:p>
        </w:tc>
      </w:tr>
      <w:tr w:rsidR="00215E87" w:rsidRPr="00215E87" w:rsidTr="00215E87">
        <w:trPr>
          <w:trHeight w:val="284"/>
          <w:jc w:val="center"/>
        </w:trPr>
        <w:tc>
          <w:tcPr>
            <w:tcW w:w="850"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w:t>
            </w:r>
          </w:p>
        </w:tc>
        <w:tc>
          <w:tcPr>
            <w:tcW w:w="2189"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654882.05</w:t>
            </w:r>
          </w:p>
        </w:tc>
        <w:tc>
          <w:tcPr>
            <w:tcW w:w="1843"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2519170.38</w:t>
            </w:r>
          </w:p>
        </w:tc>
        <w:tc>
          <w:tcPr>
            <w:tcW w:w="2126"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51°28.9'</w:t>
            </w:r>
          </w:p>
        </w:tc>
        <w:tc>
          <w:tcPr>
            <w:tcW w:w="2029" w:type="dxa"/>
            <w:tcBorders>
              <w:top w:val="single" w:sz="4" w:space="0" w:color="auto"/>
            </w:tcBorders>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27.88</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7</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654899.41</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2519192.19</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48°08.1'</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29.74</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8</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654919.26</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2519214.34</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316°36.8'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1.00</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9</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654919.99</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2519213.65</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46°23.4'</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21.86</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10</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654935.07</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2519229.48</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47°55.7'</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6.51</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11</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654939.43</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2519234.31</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137°55.3'</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14.01</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12</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654929.03</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2519243.70</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133°40.3'</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4.27</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13</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654926.08</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2519246.79</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227°14.3'</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38.74</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14</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654899.78</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2519218.35</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228°11.0'</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26.87</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15</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654881.87</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2519198.33</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138°05.8'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4.58</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16</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654878.46</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2519201.39</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225°14.0'</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5.20</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17</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654874.80</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2519197.70</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299°48.8'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1.03</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18</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654875.31</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2519196.81</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231°45.8'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17.95</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19</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654864.20</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2519182.71</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198°31.3'</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6.26</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20</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654858.26</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2519180.72</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183°45.8'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1.52</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21</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654856.74</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2519180.62</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227°09.6'</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17.27</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654845.00</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2519167.96</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134°03.5'</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18.06</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23</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654832.44</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2519180.94</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220°45.8'</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11.88</w:t>
            </w:r>
          </w:p>
        </w:tc>
      </w:tr>
      <w:tr w:rsidR="00215E87" w:rsidRPr="00215E87" w:rsidTr="00215E87">
        <w:trPr>
          <w:trHeight w:val="284"/>
          <w:jc w:val="center"/>
        </w:trPr>
        <w:tc>
          <w:tcPr>
            <w:tcW w:w="850"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1</w:t>
            </w:r>
          </w:p>
        </w:tc>
        <w:tc>
          <w:tcPr>
            <w:tcW w:w="218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654823.45</w:t>
            </w:r>
          </w:p>
        </w:tc>
        <w:tc>
          <w:tcPr>
            <w:tcW w:w="1843"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2519173.19</w:t>
            </w:r>
          </w:p>
        </w:tc>
        <w:tc>
          <w:tcPr>
            <w:tcW w:w="2126"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w:t>
            </w:r>
          </w:p>
        </w:tc>
        <w:tc>
          <w:tcPr>
            <w:tcW w:w="2029" w:type="dxa"/>
            <w:vAlign w:val="center"/>
          </w:tcPr>
          <w:p w:rsidR="00215E87" w:rsidRPr="00215E87" w:rsidRDefault="00215E87" w:rsidP="00215E87">
            <w:pPr>
              <w:autoSpaceDE w:val="0"/>
              <w:autoSpaceDN w:val="0"/>
              <w:adjustRightInd w:val="0"/>
              <w:jc w:val="center"/>
              <w:rPr>
                <w:rFonts w:eastAsia="Calibri"/>
                <w:sz w:val="24"/>
                <w:szCs w:val="24"/>
                <w:lang w:eastAsia="en-US"/>
              </w:rPr>
            </w:pPr>
            <w:r w:rsidRPr="00215E87">
              <w:rPr>
                <w:rFonts w:eastAsia="Calibri"/>
                <w:sz w:val="24"/>
                <w:szCs w:val="24"/>
                <w:lang w:eastAsia="en-US"/>
              </w:rPr>
              <w:t>-</w:t>
            </w:r>
          </w:p>
        </w:tc>
      </w:tr>
    </w:tbl>
    <w:p w:rsidR="00215E87" w:rsidRPr="00215E87" w:rsidRDefault="00215E87" w:rsidP="00215E87">
      <w:pPr>
        <w:widowControl w:val="0"/>
        <w:autoSpaceDE w:val="0"/>
        <w:autoSpaceDN w:val="0"/>
        <w:jc w:val="both"/>
        <w:rPr>
          <w:rFonts w:ascii="Calibri" w:hAnsi="Calibri" w:cs="Calibri"/>
          <w:sz w:val="22"/>
        </w:rPr>
      </w:pPr>
    </w:p>
    <w:p w:rsidR="00215E87" w:rsidRPr="00215E87" w:rsidRDefault="00215E87" w:rsidP="00215E87">
      <w:pPr>
        <w:autoSpaceDE w:val="0"/>
        <w:autoSpaceDN w:val="0"/>
        <w:adjustRightInd w:val="0"/>
        <w:rPr>
          <w:rFonts w:eastAsia="Calibri"/>
          <w:sz w:val="28"/>
          <w:szCs w:val="28"/>
          <w:lang w:eastAsia="en-US"/>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4D6673" w:rsidRDefault="004D6673" w:rsidP="00215E87">
      <w:pPr>
        <w:widowControl w:val="0"/>
        <w:autoSpaceDE w:val="0"/>
        <w:autoSpaceDN w:val="0"/>
        <w:jc w:val="center"/>
        <w:rPr>
          <w:b/>
          <w:sz w:val="28"/>
          <w:szCs w:val="28"/>
        </w:rPr>
      </w:pPr>
    </w:p>
    <w:p w:rsidR="00215E87" w:rsidRPr="00215E87" w:rsidRDefault="00215E87" w:rsidP="00215E87">
      <w:pPr>
        <w:widowControl w:val="0"/>
        <w:autoSpaceDE w:val="0"/>
        <w:autoSpaceDN w:val="0"/>
        <w:jc w:val="center"/>
        <w:rPr>
          <w:b/>
          <w:sz w:val="28"/>
          <w:szCs w:val="28"/>
        </w:rPr>
      </w:pPr>
      <w:r w:rsidRPr="00215E87">
        <w:rPr>
          <w:b/>
          <w:sz w:val="28"/>
          <w:szCs w:val="28"/>
        </w:rPr>
        <w:lastRenderedPageBreak/>
        <w:t>ПЕРЕЧЕНЬ</w:t>
      </w:r>
    </w:p>
    <w:p w:rsidR="00215E87" w:rsidRPr="00215E87" w:rsidRDefault="00215E87" w:rsidP="00215E87">
      <w:pPr>
        <w:widowControl w:val="0"/>
        <w:autoSpaceDE w:val="0"/>
        <w:autoSpaceDN w:val="0"/>
        <w:jc w:val="center"/>
        <w:rPr>
          <w:b/>
          <w:sz w:val="28"/>
          <w:szCs w:val="28"/>
        </w:rPr>
      </w:pPr>
      <w:r w:rsidRPr="00215E87">
        <w:rPr>
          <w:b/>
          <w:sz w:val="28"/>
          <w:szCs w:val="28"/>
        </w:rPr>
        <w:t>объектов капитального строительства, не являющихся объектами</w:t>
      </w:r>
    </w:p>
    <w:p w:rsidR="00215E87" w:rsidRPr="00215E87" w:rsidRDefault="00215E87" w:rsidP="00215E87">
      <w:pPr>
        <w:widowControl w:val="0"/>
        <w:autoSpaceDE w:val="0"/>
        <w:autoSpaceDN w:val="0"/>
        <w:jc w:val="center"/>
        <w:rPr>
          <w:b/>
          <w:sz w:val="28"/>
          <w:szCs w:val="28"/>
        </w:rPr>
      </w:pPr>
      <w:r w:rsidRPr="00215E87">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Адмиралтейская, ул. Советская, </w:t>
      </w:r>
    </w:p>
    <w:p w:rsidR="00215E87" w:rsidRPr="00215E87" w:rsidRDefault="00215E87" w:rsidP="00215E87">
      <w:pPr>
        <w:widowControl w:val="0"/>
        <w:autoSpaceDE w:val="0"/>
        <w:autoSpaceDN w:val="0"/>
        <w:jc w:val="center"/>
        <w:rPr>
          <w:b/>
          <w:sz w:val="28"/>
          <w:szCs w:val="28"/>
        </w:rPr>
      </w:pPr>
      <w:r w:rsidRPr="00215E87">
        <w:rPr>
          <w:b/>
          <w:sz w:val="28"/>
          <w:szCs w:val="28"/>
        </w:rPr>
        <w:t xml:space="preserve">ул. </w:t>
      </w:r>
      <w:proofErr w:type="spellStart"/>
      <w:r w:rsidRPr="00215E87">
        <w:rPr>
          <w:b/>
          <w:sz w:val="28"/>
          <w:szCs w:val="28"/>
        </w:rPr>
        <w:t>Валявкина</w:t>
      </w:r>
      <w:proofErr w:type="spellEnd"/>
      <w:r w:rsidRPr="00215E87">
        <w:rPr>
          <w:b/>
          <w:sz w:val="28"/>
          <w:szCs w:val="28"/>
        </w:rPr>
        <w:t xml:space="preserve">, просп. Никольский, </w:t>
      </w:r>
    </w:p>
    <w:p w:rsidR="00215E87" w:rsidRPr="00215E87" w:rsidRDefault="00215E87" w:rsidP="00215E87">
      <w:pPr>
        <w:widowControl w:val="0"/>
        <w:autoSpaceDE w:val="0"/>
        <w:autoSpaceDN w:val="0"/>
        <w:jc w:val="center"/>
        <w:rPr>
          <w:b/>
          <w:sz w:val="28"/>
          <w:szCs w:val="28"/>
        </w:rPr>
      </w:pPr>
      <w:proofErr w:type="gramStart"/>
      <w:r w:rsidRPr="00215E87">
        <w:rPr>
          <w:b/>
          <w:sz w:val="28"/>
          <w:szCs w:val="28"/>
        </w:rPr>
        <w:t>подлежащей</w:t>
      </w:r>
      <w:proofErr w:type="gramEnd"/>
      <w:r w:rsidRPr="00215E87">
        <w:rPr>
          <w:b/>
          <w:sz w:val="28"/>
          <w:szCs w:val="28"/>
        </w:rPr>
        <w:t xml:space="preserve"> комплексному развитию</w:t>
      </w:r>
    </w:p>
    <w:p w:rsidR="00215E87" w:rsidRPr="00215E87" w:rsidRDefault="00215E87" w:rsidP="00215E87">
      <w:pPr>
        <w:widowControl w:val="0"/>
        <w:autoSpaceDE w:val="0"/>
        <w:autoSpaceDN w:val="0"/>
        <w:jc w:val="center"/>
        <w:rPr>
          <w:rFonts w:cs="Calibri"/>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913"/>
        <w:gridCol w:w="4111"/>
        <w:gridCol w:w="2551"/>
        <w:gridCol w:w="1985"/>
      </w:tblGrid>
      <w:tr w:rsidR="00215E87" w:rsidRPr="00215E87" w:rsidTr="00215E87">
        <w:trPr>
          <w:tblHeader/>
        </w:trPr>
        <w:tc>
          <w:tcPr>
            <w:tcW w:w="913" w:type="dxa"/>
            <w:tcBorders>
              <w:top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8"/>
                <w:szCs w:val="28"/>
              </w:rPr>
            </w:pPr>
            <w:r w:rsidRPr="00215E87">
              <w:rPr>
                <w:sz w:val="28"/>
                <w:szCs w:val="28"/>
              </w:rPr>
              <w:t xml:space="preserve">№ </w:t>
            </w:r>
            <w:proofErr w:type="gramStart"/>
            <w:r w:rsidRPr="00215E87">
              <w:rPr>
                <w:sz w:val="28"/>
                <w:szCs w:val="28"/>
              </w:rPr>
              <w:t>п</w:t>
            </w:r>
            <w:proofErr w:type="gramEnd"/>
            <w:r w:rsidRPr="00215E87">
              <w:rPr>
                <w:sz w:val="28"/>
                <w:szCs w:val="28"/>
              </w:rPr>
              <w:t>/п</w:t>
            </w:r>
          </w:p>
        </w:tc>
        <w:tc>
          <w:tcPr>
            <w:tcW w:w="4111"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widowControl w:val="0"/>
              <w:autoSpaceDE w:val="0"/>
              <w:autoSpaceDN w:val="0"/>
              <w:jc w:val="center"/>
              <w:rPr>
                <w:sz w:val="28"/>
                <w:szCs w:val="28"/>
              </w:rPr>
            </w:pPr>
            <w:r w:rsidRPr="00215E87">
              <w:rPr>
                <w:sz w:val="28"/>
                <w:szCs w:val="28"/>
              </w:rPr>
              <w:t>Адрес</w:t>
            </w:r>
          </w:p>
        </w:tc>
        <w:tc>
          <w:tcPr>
            <w:tcW w:w="2551" w:type="dxa"/>
            <w:tcBorders>
              <w:top w:val="single" w:sz="4" w:space="0" w:color="auto"/>
              <w:left w:val="single" w:sz="4" w:space="0" w:color="auto"/>
              <w:bottom w:val="single" w:sz="4" w:space="0" w:color="auto"/>
            </w:tcBorders>
            <w:vAlign w:val="center"/>
          </w:tcPr>
          <w:p w:rsidR="00215E87" w:rsidRPr="00215E87" w:rsidRDefault="00215E87" w:rsidP="00215E87">
            <w:pPr>
              <w:widowControl w:val="0"/>
              <w:autoSpaceDE w:val="0"/>
              <w:autoSpaceDN w:val="0"/>
              <w:jc w:val="center"/>
              <w:rPr>
                <w:sz w:val="28"/>
                <w:szCs w:val="28"/>
              </w:rPr>
            </w:pPr>
            <w:r w:rsidRPr="00215E87">
              <w:rPr>
                <w:sz w:val="28"/>
                <w:szCs w:val="28"/>
              </w:rPr>
              <w:t>Кадастровый номер объекта капитального строительства</w:t>
            </w:r>
          </w:p>
        </w:tc>
        <w:tc>
          <w:tcPr>
            <w:tcW w:w="1985" w:type="dxa"/>
            <w:tcBorders>
              <w:top w:val="single" w:sz="4" w:space="0" w:color="auto"/>
              <w:left w:val="single" w:sz="4" w:space="0" w:color="auto"/>
              <w:bottom w:val="single" w:sz="4" w:space="0" w:color="auto"/>
            </w:tcBorders>
            <w:vAlign w:val="center"/>
          </w:tcPr>
          <w:p w:rsidR="00215E87" w:rsidRPr="00215E87" w:rsidRDefault="00215E87" w:rsidP="00215E87">
            <w:pPr>
              <w:widowControl w:val="0"/>
              <w:autoSpaceDE w:val="0"/>
              <w:autoSpaceDN w:val="0"/>
              <w:jc w:val="center"/>
              <w:rPr>
                <w:sz w:val="28"/>
                <w:szCs w:val="28"/>
              </w:rPr>
            </w:pPr>
            <w:r w:rsidRPr="00215E87">
              <w:rPr>
                <w:sz w:val="28"/>
                <w:szCs w:val="28"/>
              </w:rPr>
              <w:t>Вид работ</w:t>
            </w:r>
          </w:p>
        </w:tc>
      </w:tr>
      <w:tr w:rsidR="00215E87" w:rsidRPr="00215E87" w:rsidTr="00215E87">
        <w:tc>
          <w:tcPr>
            <w:tcW w:w="9560" w:type="dxa"/>
            <w:gridSpan w:val="4"/>
            <w:tcBorders>
              <w:top w:val="single" w:sz="4" w:space="0" w:color="auto"/>
            </w:tcBorders>
          </w:tcPr>
          <w:p w:rsidR="00215E87" w:rsidRPr="00215E87" w:rsidRDefault="00215E87" w:rsidP="00215E87">
            <w:pPr>
              <w:widowControl w:val="0"/>
              <w:autoSpaceDE w:val="0"/>
              <w:autoSpaceDN w:val="0"/>
              <w:jc w:val="center"/>
              <w:outlineLvl w:val="1"/>
              <w:rPr>
                <w:sz w:val="28"/>
                <w:szCs w:val="28"/>
              </w:rPr>
            </w:pPr>
            <w:r w:rsidRPr="00215E87">
              <w:rPr>
                <w:sz w:val="28"/>
                <w:szCs w:val="28"/>
              </w:rPr>
              <w:t>Многоквартирные дома, признанные аварийными и подлежащими сносу</w:t>
            </w:r>
          </w:p>
        </w:tc>
      </w:tr>
      <w:tr w:rsidR="00215E87" w:rsidRPr="00215E87" w:rsidTr="00215E87">
        <w:tc>
          <w:tcPr>
            <w:tcW w:w="913" w:type="dxa"/>
            <w:shd w:val="clear" w:color="auto" w:fill="auto"/>
          </w:tcPr>
          <w:p w:rsidR="00215E87" w:rsidRPr="00215E87" w:rsidRDefault="00215E87" w:rsidP="00215E87">
            <w:pPr>
              <w:widowControl w:val="0"/>
              <w:numPr>
                <w:ilvl w:val="0"/>
                <w:numId w:val="35"/>
              </w:numPr>
              <w:autoSpaceDE w:val="0"/>
              <w:autoSpaceDN w:val="0"/>
              <w:spacing w:after="200" w:line="276" w:lineRule="auto"/>
              <w:ind w:right="646"/>
              <w:jc w:val="center"/>
              <w:rPr>
                <w:sz w:val="28"/>
                <w:szCs w:val="28"/>
              </w:rPr>
            </w:pPr>
          </w:p>
        </w:tc>
        <w:tc>
          <w:tcPr>
            <w:tcW w:w="4111" w:type="dxa"/>
            <w:shd w:val="clear" w:color="auto" w:fill="auto"/>
          </w:tcPr>
          <w:p w:rsidR="00215E87" w:rsidRPr="00215E87" w:rsidRDefault="00215E87" w:rsidP="00215E87">
            <w:pPr>
              <w:spacing w:line="276" w:lineRule="auto"/>
              <w:rPr>
                <w:rFonts w:eastAsia="Calibri"/>
                <w:sz w:val="28"/>
                <w:szCs w:val="28"/>
                <w:lang w:eastAsia="en-US"/>
              </w:rPr>
            </w:pPr>
            <w:r w:rsidRPr="00215E87">
              <w:rPr>
                <w:rFonts w:eastAsia="Calibri"/>
                <w:sz w:val="28"/>
                <w:szCs w:val="28"/>
                <w:lang w:eastAsia="en-US"/>
              </w:rPr>
              <w:t xml:space="preserve">ул. </w:t>
            </w:r>
            <w:proofErr w:type="spellStart"/>
            <w:r w:rsidRPr="00215E87">
              <w:rPr>
                <w:rFonts w:eastAsia="Calibri"/>
                <w:sz w:val="28"/>
                <w:szCs w:val="28"/>
                <w:lang w:eastAsia="en-US"/>
              </w:rPr>
              <w:t>Валявкина</w:t>
            </w:r>
            <w:proofErr w:type="spellEnd"/>
            <w:r w:rsidRPr="00215E87">
              <w:rPr>
                <w:rFonts w:eastAsia="Calibri"/>
                <w:sz w:val="28"/>
                <w:szCs w:val="28"/>
                <w:lang w:eastAsia="en-US"/>
              </w:rPr>
              <w:t xml:space="preserve">, д. 5 </w:t>
            </w:r>
          </w:p>
        </w:tc>
        <w:tc>
          <w:tcPr>
            <w:tcW w:w="2551" w:type="dxa"/>
            <w:shd w:val="clear" w:color="auto" w:fill="auto"/>
          </w:tcPr>
          <w:p w:rsidR="00215E87" w:rsidRPr="00215E87" w:rsidRDefault="00215E87" w:rsidP="00215E87">
            <w:pPr>
              <w:spacing w:line="276" w:lineRule="auto"/>
              <w:jc w:val="center"/>
              <w:rPr>
                <w:rFonts w:eastAsia="Calibri"/>
                <w:sz w:val="28"/>
                <w:szCs w:val="28"/>
                <w:lang w:eastAsia="en-US"/>
              </w:rPr>
            </w:pPr>
            <w:r w:rsidRPr="00215E87">
              <w:rPr>
                <w:rFonts w:eastAsia="Calibri"/>
                <w:sz w:val="28"/>
                <w:szCs w:val="28"/>
                <w:lang w:eastAsia="en-US"/>
              </w:rPr>
              <w:t>29:22:023011:30</w:t>
            </w:r>
          </w:p>
        </w:tc>
        <w:tc>
          <w:tcPr>
            <w:tcW w:w="1985" w:type="dxa"/>
          </w:tcPr>
          <w:p w:rsidR="00215E87" w:rsidRPr="00215E87" w:rsidRDefault="00215E87" w:rsidP="00215E87">
            <w:pPr>
              <w:widowControl w:val="0"/>
              <w:autoSpaceDE w:val="0"/>
              <w:autoSpaceDN w:val="0"/>
              <w:rPr>
                <w:sz w:val="28"/>
                <w:szCs w:val="28"/>
              </w:rPr>
            </w:pPr>
            <w:r w:rsidRPr="00215E87">
              <w:rPr>
                <w:sz w:val="28"/>
                <w:szCs w:val="28"/>
              </w:rPr>
              <w:t>снос</w:t>
            </w:r>
          </w:p>
        </w:tc>
      </w:tr>
    </w:tbl>
    <w:p w:rsidR="00215E87" w:rsidRPr="00215E87" w:rsidRDefault="00215E87" w:rsidP="00215E87">
      <w:pPr>
        <w:widowControl w:val="0"/>
        <w:autoSpaceDE w:val="0"/>
        <w:autoSpaceDN w:val="0"/>
        <w:jc w:val="center"/>
        <w:rPr>
          <w:rFonts w:cs="Calibri"/>
          <w:sz w:val="28"/>
          <w:szCs w:val="28"/>
        </w:rPr>
      </w:pPr>
    </w:p>
    <w:p w:rsidR="00215E87" w:rsidRPr="00215E87" w:rsidRDefault="00215E87" w:rsidP="00215E87">
      <w:pPr>
        <w:widowControl w:val="0"/>
        <w:autoSpaceDE w:val="0"/>
        <w:autoSpaceDN w:val="0"/>
        <w:jc w:val="center"/>
        <w:rPr>
          <w:rFonts w:cs="Calibri"/>
          <w:sz w:val="28"/>
          <w:szCs w:val="28"/>
        </w:rPr>
      </w:pPr>
    </w:p>
    <w:p w:rsidR="00215E87" w:rsidRPr="00215E87" w:rsidRDefault="00215E87" w:rsidP="00215E87">
      <w:pPr>
        <w:widowControl w:val="0"/>
        <w:autoSpaceDE w:val="0"/>
        <w:autoSpaceDN w:val="0"/>
        <w:jc w:val="center"/>
        <w:rPr>
          <w:rFonts w:ascii="Calibri" w:hAnsi="Calibri" w:cs="Calibri"/>
          <w:sz w:val="18"/>
          <w:szCs w:val="18"/>
        </w:rPr>
      </w:pPr>
      <w:r w:rsidRPr="00215E87">
        <w:rPr>
          <w:rFonts w:cs="Calibri"/>
          <w:sz w:val="28"/>
          <w:szCs w:val="28"/>
        </w:rPr>
        <w:t>Линейные объекты коммунальной, транспортной инфраструктур</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3969"/>
      </w:tblGrid>
      <w:tr w:rsidR="00215E87" w:rsidRPr="00215E87" w:rsidTr="00215E87">
        <w:trPr>
          <w:tblHeader/>
        </w:trPr>
        <w:tc>
          <w:tcPr>
            <w:tcW w:w="771" w:type="dxa"/>
            <w:tcBorders>
              <w:top w:val="single" w:sz="4" w:space="0" w:color="auto"/>
              <w:bottom w:val="single" w:sz="4" w:space="0" w:color="auto"/>
              <w:right w:val="single" w:sz="4" w:space="0" w:color="auto"/>
            </w:tcBorders>
            <w:vAlign w:val="center"/>
          </w:tcPr>
          <w:p w:rsidR="00215E87" w:rsidRPr="00215E87" w:rsidRDefault="00215E87" w:rsidP="00215E87">
            <w:pPr>
              <w:jc w:val="center"/>
              <w:rPr>
                <w:rFonts w:eastAsia="Calibri"/>
                <w:sz w:val="28"/>
                <w:szCs w:val="28"/>
                <w:lang w:eastAsia="en-US"/>
              </w:rPr>
            </w:pPr>
            <w:r w:rsidRPr="00215E87">
              <w:rPr>
                <w:rFonts w:eastAsia="Calibri"/>
                <w:sz w:val="28"/>
                <w:szCs w:val="28"/>
                <w:lang w:eastAsia="en-US"/>
              </w:rPr>
              <w:t>№</w:t>
            </w:r>
          </w:p>
          <w:p w:rsidR="00215E87" w:rsidRPr="00215E87" w:rsidRDefault="00215E87" w:rsidP="00215E87">
            <w:pPr>
              <w:jc w:val="center"/>
              <w:rPr>
                <w:rFonts w:eastAsia="Calibri"/>
                <w:sz w:val="28"/>
                <w:szCs w:val="28"/>
                <w:lang w:eastAsia="en-US"/>
              </w:rPr>
            </w:pPr>
            <w:proofErr w:type="gramStart"/>
            <w:r w:rsidRPr="00215E87">
              <w:rPr>
                <w:rFonts w:eastAsia="Calibri"/>
                <w:sz w:val="28"/>
                <w:szCs w:val="28"/>
                <w:lang w:eastAsia="en-US"/>
              </w:rPr>
              <w:t>п</w:t>
            </w:r>
            <w:proofErr w:type="gramEnd"/>
            <w:r w:rsidRPr="00215E87">
              <w:rPr>
                <w:rFonts w:eastAsia="Calibri"/>
                <w:sz w:val="28"/>
                <w:szCs w:val="28"/>
                <w:lang w:eastAsia="en-US"/>
              </w:rPr>
              <w:t>/п</w:t>
            </w:r>
          </w:p>
        </w:tc>
        <w:tc>
          <w:tcPr>
            <w:tcW w:w="4820"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jc w:val="center"/>
              <w:rPr>
                <w:rFonts w:eastAsia="Calibri"/>
                <w:sz w:val="28"/>
                <w:szCs w:val="28"/>
                <w:lang w:eastAsia="en-US"/>
              </w:rPr>
            </w:pPr>
            <w:r w:rsidRPr="00215E87">
              <w:rPr>
                <w:rFonts w:eastAsia="Calibri"/>
                <w:sz w:val="28"/>
                <w:szCs w:val="28"/>
                <w:lang w:eastAsia="en-US"/>
              </w:rPr>
              <w:t>Адрес</w:t>
            </w:r>
          </w:p>
        </w:tc>
        <w:tc>
          <w:tcPr>
            <w:tcW w:w="3969" w:type="dxa"/>
            <w:tcBorders>
              <w:top w:val="single" w:sz="4" w:space="0" w:color="auto"/>
              <w:left w:val="single" w:sz="4" w:space="0" w:color="auto"/>
              <w:bottom w:val="single" w:sz="4" w:space="0" w:color="auto"/>
            </w:tcBorders>
            <w:vAlign w:val="center"/>
          </w:tcPr>
          <w:p w:rsidR="00215E87" w:rsidRPr="00215E87" w:rsidRDefault="00215E87" w:rsidP="00215E87">
            <w:pPr>
              <w:jc w:val="center"/>
              <w:rPr>
                <w:rFonts w:eastAsia="Calibri"/>
                <w:sz w:val="28"/>
                <w:szCs w:val="28"/>
                <w:lang w:eastAsia="en-US"/>
              </w:rPr>
            </w:pPr>
            <w:r w:rsidRPr="00215E87">
              <w:rPr>
                <w:rFonts w:eastAsia="Calibri"/>
                <w:sz w:val="28"/>
                <w:szCs w:val="28"/>
                <w:lang w:eastAsia="en-US"/>
              </w:rPr>
              <w:t>Кадастровый номер объекта капитального строительства</w:t>
            </w:r>
          </w:p>
        </w:tc>
      </w:tr>
      <w:tr w:rsidR="00215E87" w:rsidRPr="00215E87" w:rsidTr="00215E87">
        <w:tc>
          <w:tcPr>
            <w:tcW w:w="771" w:type="dxa"/>
          </w:tcPr>
          <w:p w:rsidR="00215E87" w:rsidRPr="00215E87" w:rsidRDefault="00215E87" w:rsidP="00215E87">
            <w:pPr>
              <w:widowControl w:val="0"/>
              <w:numPr>
                <w:ilvl w:val="0"/>
                <w:numId w:val="20"/>
              </w:numPr>
              <w:tabs>
                <w:tab w:val="left" w:pos="426"/>
              </w:tabs>
              <w:autoSpaceDE w:val="0"/>
              <w:autoSpaceDN w:val="0"/>
              <w:spacing w:after="200" w:line="276" w:lineRule="auto"/>
              <w:ind w:right="1355"/>
              <w:jc w:val="center"/>
              <w:rPr>
                <w:sz w:val="28"/>
                <w:szCs w:val="28"/>
              </w:rPr>
            </w:pPr>
          </w:p>
        </w:tc>
        <w:tc>
          <w:tcPr>
            <w:tcW w:w="4820" w:type="dxa"/>
          </w:tcPr>
          <w:p w:rsidR="00215E87" w:rsidRPr="00215E87" w:rsidRDefault="00215E87" w:rsidP="00215E87">
            <w:pPr>
              <w:rPr>
                <w:rFonts w:eastAsia="Calibri"/>
                <w:sz w:val="28"/>
                <w:szCs w:val="28"/>
                <w:lang w:eastAsia="en-US"/>
              </w:rPr>
            </w:pPr>
            <w:r w:rsidRPr="00215E87">
              <w:rPr>
                <w:rFonts w:eastAsia="Calibri"/>
                <w:sz w:val="28"/>
                <w:szCs w:val="28"/>
                <w:lang w:eastAsia="en-US"/>
              </w:rPr>
              <w:t xml:space="preserve">водопроводная сеть, проходящая </w:t>
            </w:r>
          </w:p>
          <w:p w:rsidR="00215E87" w:rsidRPr="00215E87" w:rsidRDefault="00215E87" w:rsidP="00215E87">
            <w:pPr>
              <w:rPr>
                <w:rFonts w:eastAsia="Calibri"/>
                <w:sz w:val="28"/>
                <w:szCs w:val="28"/>
                <w:lang w:eastAsia="en-US"/>
              </w:rPr>
            </w:pPr>
            <w:proofErr w:type="gramStart"/>
            <w:r w:rsidRPr="00215E87">
              <w:rPr>
                <w:rFonts w:eastAsia="Calibri"/>
                <w:sz w:val="28"/>
                <w:szCs w:val="28"/>
                <w:lang w:eastAsia="en-US"/>
              </w:rPr>
              <w:t xml:space="preserve">от ул. </w:t>
            </w:r>
            <w:proofErr w:type="spellStart"/>
            <w:r w:rsidRPr="00215E87">
              <w:rPr>
                <w:rFonts w:eastAsia="Calibri"/>
                <w:sz w:val="28"/>
                <w:szCs w:val="28"/>
                <w:lang w:eastAsia="en-US"/>
              </w:rPr>
              <w:t>Пахтусова</w:t>
            </w:r>
            <w:proofErr w:type="spellEnd"/>
            <w:r w:rsidRPr="00215E87">
              <w:rPr>
                <w:rFonts w:eastAsia="Calibri"/>
                <w:sz w:val="28"/>
                <w:szCs w:val="28"/>
                <w:lang w:eastAsia="en-US"/>
              </w:rPr>
              <w:t xml:space="preserve"> (между домами </w:t>
            </w:r>
            <w:proofErr w:type="gramEnd"/>
          </w:p>
          <w:p w:rsidR="00215E87" w:rsidRPr="00215E87" w:rsidRDefault="00215E87" w:rsidP="00215E87">
            <w:pPr>
              <w:rPr>
                <w:rFonts w:eastAsia="Calibri"/>
                <w:sz w:val="28"/>
                <w:szCs w:val="28"/>
                <w:lang w:eastAsia="en-US"/>
              </w:rPr>
            </w:pPr>
            <w:r w:rsidRPr="00215E87">
              <w:rPr>
                <w:rFonts w:eastAsia="Calibri"/>
                <w:sz w:val="28"/>
                <w:szCs w:val="28"/>
                <w:lang w:eastAsia="en-US"/>
              </w:rPr>
              <w:t xml:space="preserve">№ 2 и № 4) до ул. </w:t>
            </w:r>
            <w:proofErr w:type="spellStart"/>
            <w:r w:rsidRPr="00215E87">
              <w:rPr>
                <w:rFonts w:eastAsia="Calibri"/>
                <w:sz w:val="28"/>
                <w:szCs w:val="28"/>
                <w:lang w:eastAsia="en-US"/>
              </w:rPr>
              <w:t>Валявкина</w:t>
            </w:r>
            <w:proofErr w:type="spellEnd"/>
          </w:p>
        </w:tc>
        <w:tc>
          <w:tcPr>
            <w:tcW w:w="3969" w:type="dxa"/>
          </w:tcPr>
          <w:p w:rsidR="00215E87" w:rsidRPr="00215E87" w:rsidRDefault="00215E87" w:rsidP="00215E87">
            <w:pPr>
              <w:jc w:val="center"/>
              <w:rPr>
                <w:rFonts w:eastAsia="Calibri"/>
                <w:sz w:val="28"/>
                <w:szCs w:val="28"/>
                <w:lang w:eastAsia="en-US"/>
              </w:rPr>
            </w:pPr>
            <w:r w:rsidRPr="00215E87">
              <w:rPr>
                <w:rFonts w:eastAsia="Calibri"/>
                <w:sz w:val="28"/>
                <w:szCs w:val="28"/>
                <w:lang w:eastAsia="en-US"/>
              </w:rPr>
              <w:t xml:space="preserve">Реестровый номер </w:t>
            </w:r>
          </w:p>
          <w:p w:rsidR="00215E87" w:rsidRPr="00215E87" w:rsidRDefault="00215E87" w:rsidP="00215E87">
            <w:pPr>
              <w:jc w:val="center"/>
              <w:rPr>
                <w:rFonts w:eastAsia="Calibri"/>
                <w:sz w:val="28"/>
                <w:szCs w:val="28"/>
                <w:lang w:eastAsia="en-US"/>
              </w:rPr>
            </w:pPr>
            <w:r w:rsidRPr="00215E87">
              <w:rPr>
                <w:rFonts w:eastAsia="Calibri"/>
                <w:sz w:val="28"/>
                <w:szCs w:val="28"/>
                <w:lang w:eastAsia="en-US"/>
              </w:rPr>
              <w:t>000012088178</w:t>
            </w:r>
          </w:p>
        </w:tc>
      </w:tr>
      <w:tr w:rsidR="00215E87" w:rsidRPr="00215E87" w:rsidTr="00215E87">
        <w:tc>
          <w:tcPr>
            <w:tcW w:w="771" w:type="dxa"/>
          </w:tcPr>
          <w:p w:rsidR="00215E87" w:rsidRPr="00215E87" w:rsidRDefault="00215E87" w:rsidP="00215E87">
            <w:pPr>
              <w:widowControl w:val="0"/>
              <w:numPr>
                <w:ilvl w:val="0"/>
                <w:numId w:val="20"/>
              </w:numPr>
              <w:tabs>
                <w:tab w:val="left" w:pos="426"/>
              </w:tabs>
              <w:autoSpaceDE w:val="0"/>
              <w:autoSpaceDN w:val="0"/>
              <w:spacing w:after="200" w:line="276" w:lineRule="auto"/>
              <w:ind w:right="1355"/>
              <w:jc w:val="center"/>
              <w:rPr>
                <w:sz w:val="28"/>
                <w:szCs w:val="28"/>
              </w:rPr>
            </w:pPr>
          </w:p>
        </w:tc>
        <w:tc>
          <w:tcPr>
            <w:tcW w:w="4820" w:type="dxa"/>
          </w:tcPr>
          <w:p w:rsidR="00215E87" w:rsidRPr="00215E87" w:rsidRDefault="00215E87" w:rsidP="00215E87">
            <w:pPr>
              <w:rPr>
                <w:rFonts w:eastAsia="Calibri"/>
                <w:sz w:val="28"/>
                <w:szCs w:val="28"/>
                <w:lang w:eastAsia="en-US"/>
              </w:rPr>
            </w:pPr>
            <w:r w:rsidRPr="00215E87">
              <w:rPr>
                <w:rFonts w:eastAsia="Calibri"/>
                <w:sz w:val="28"/>
                <w:szCs w:val="28"/>
                <w:lang w:eastAsia="en-US"/>
              </w:rPr>
              <w:t xml:space="preserve">внутриквартальные сети водопровода микрорайона "Г" </w:t>
            </w:r>
            <w:proofErr w:type="spellStart"/>
            <w:r w:rsidRPr="00215E87">
              <w:rPr>
                <w:rFonts w:eastAsia="Calibri"/>
                <w:sz w:val="28"/>
                <w:szCs w:val="28"/>
                <w:lang w:eastAsia="en-US"/>
              </w:rPr>
              <w:t>Соломбалы</w:t>
            </w:r>
            <w:proofErr w:type="spellEnd"/>
          </w:p>
        </w:tc>
        <w:tc>
          <w:tcPr>
            <w:tcW w:w="3969" w:type="dxa"/>
          </w:tcPr>
          <w:p w:rsidR="00215E87" w:rsidRPr="00215E87" w:rsidRDefault="00215E87" w:rsidP="00215E87">
            <w:pPr>
              <w:jc w:val="center"/>
              <w:rPr>
                <w:rFonts w:eastAsia="Calibri"/>
                <w:sz w:val="28"/>
                <w:szCs w:val="28"/>
                <w:lang w:eastAsia="en-US"/>
              </w:rPr>
            </w:pPr>
            <w:r w:rsidRPr="00215E87">
              <w:rPr>
                <w:rFonts w:eastAsia="Calibri"/>
                <w:sz w:val="28"/>
                <w:szCs w:val="28"/>
                <w:lang w:eastAsia="en-US"/>
              </w:rPr>
              <w:t>29:22:000000:8222</w:t>
            </w:r>
          </w:p>
        </w:tc>
      </w:tr>
      <w:tr w:rsidR="00215E87" w:rsidRPr="00215E87" w:rsidTr="00215E87">
        <w:tc>
          <w:tcPr>
            <w:tcW w:w="771" w:type="dxa"/>
          </w:tcPr>
          <w:p w:rsidR="00215E87" w:rsidRPr="00215E87" w:rsidRDefault="00215E87" w:rsidP="00215E87">
            <w:pPr>
              <w:widowControl w:val="0"/>
              <w:numPr>
                <w:ilvl w:val="0"/>
                <w:numId w:val="20"/>
              </w:numPr>
              <w:tabs>
                <w:tab w:val="left" w:pos="426"/>
              </w:tabs>
              <w:autoSpaceDE w:val="0"/>
              <w:autoSpaceDN w:val="0"/>
              <w:spacing w:after="200" w:line="276" w:lineRule="auto"/>
              <w:ind w:right="1355"/>
              <w:jc w:val="center"/>
              <w:rPr>
                <w:sz w:val="28"/>
                <w:szCs w:val="28"/>
              </w:rPr>
            </w:pPr>
          </w:p>
        </w:tc>
        <w:tc>
          <w:tcPr>
            <w:tcW w:w="4820" w:type="dxa"/>
          </w:tcPr>
          <w:p w:rsidR="00215E87" w:rsidRPr="00215E87" w:rsidRDefault="00215E87" w:rsidP="00215E87">
            <w:pPr>
              <w:rPr>
                <w:rFonts w:eastAsia="Calibri"/>
                <w:sz w:val="28"/>
                <w:szCs w:val="28"/>
                <w:lang w:eastAsia="en-US"/>
              </w:rPr>
            </w:pPr>
            <w:r w:rsidRPr="00215E87">
              <w:rPr>
                <w:rFonts w:eastAsia="Calibri"/>
                <w:sz w:val="28"/>
                <w:szCs w:val="28"/>
                <w:lang w:eastAsia="en-US"/>
              </w:rPr>
              <w:t>наружное освещение</w:t>
            </w:r>
          </w:p>
        </w:tc>
        <w:tc>
          <w:tcPr>
            <w:tcW w:w="3969" w:type="dxa"/>
          </w:tcPr>
          <w:p w:rsidR="00215E87" w:rsidRPr="00215E87" w:rsidRDefault="00215E87" w:rsidP="00215E87">
            <w:pPr>
              <w:jc w:val="center"/>
              <w:rPr>
                <w:rFonts w:eastAsia="Calibri"/>
                <w:sz w:val="28"/>
                <w:szCs w:val="28"/>
                <w:lang w:eastAsia="en-US"/>
              </w:rPr>
            </w:pPr>
            <w:r w:rsidRPr="00215E87">
              <w:rPr>
                <w:rFonts w:eastAsia="Calibri"/>
                <w:sz w:val="28"/>
                <w:szCs w:val="28"/>
                <w:lang w:eastAsia="en-US"/>
              </w:rPr>
              <w:t>29:22:023011:381</w:t>
            </w:r>
          </w:p>
        </w:tc>
      </w:tr>
    </w:tbl>
    <w:p w:rsidR="00215E87" w:rsidRPr="00215E87" w:rsidRDefault="00215E87" w:rsidP="00215E87">
      <w:pPr>
        <w:autoSpaceDE w:val="0"/>
        <w:autoSpaceDN w:val="0"/>
        <w:adjustRightInd w:val="0"/>
        <w:jc w:val="both"/>
        <w:rPr>
          <w:rFonts w:eastAsia="Calibri"/>
          <w:sz w:val="28"/>
          <w:szCs w:val="28"/>
          <w:lang w:eastAsia="en-US"/>
        </w:rPr>
      </w:pPr>
    </w:p>
    <w:p w:rsidR="00215E87" w:rsidRPr="00215E87" w:rsidRDefault="00215E87" w:rsidP="00215E87">
      <w:pPr>
        <w:spacing w:after="200" w:line="276" w:lineRule="auto"/>
        <w:jc w:val="center"/>
        <w:rPr>
          <w:rFonts w:eastAsia="Calibri"/>
          <w:sz w:val="28"/>
          <w:szCs w:val="28"/>
          <w:lang w:eastAsia="en-US"/>
        </w:rPr>
      </w:pPr>
      <w:r w:rsidRPr="00215E87">
        <w:rPr>
          <w:rFonts w:eastAsia="Calibri"/>
          <w:sz w:val="28"/>
          <w:szCs w:val="28"/>
          <w:lang w:eastAsia="en-US"/>
        </w:rPr>
        <w:t>__________</w:t>
      </w: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4D6673" w:rsidRDefault="004D6673" w:rsidP="00215E87">
      <w:pPr>
        <w:tabs>
          <w:tab w:val="center" w:pos="4153"/>
          <w:tab w:val="right" w:pos="8306"/>
        </w:tabs>
        <w:overflowPunct w:val="0"/>
        <w:autoSpaceDE w:val="0"/>
        <w:autoSpaceDN w:val="0"/>
        <w:adjustRightInd w:val="0"/>
        <w:ind w:firstLine="709"/>
        <w:jc w:val="center"/>
        <w:textAlignment w:val="baseline"/>
        <w:rPr>
          <w:b/>
          <w:sz w:val="28"/>
          <w:szCs w:val="28"/>
        </w:rPr>
      </w:pPr>
    </w:p>
    <w:p w:rsidR="00215E87" w:rsidRPr="00215E87" w:rsidRDefault="00215E87" w:rsidP="00215E87">
      <w:pPr>
        <w:tabs>
          <w:tab w:val="center" w:pos="4153"/>
          <w:tab w:val="right" w:pos="8306"/>
        </w:tabs>
        <w:overflowPunct w:val="0"/>
        <w:autoSpaceDE w:val="0"/>
        <w:autoSpaceDN w:val="0"/>
        <w:adjustRightInd w:val="0"/>
        <w:ind w:firstLine="709"/>
        <w:jc w:val="center"/>
        <w:textAlignment w:val="baseline"/>
        <w:rPr>
          <w:b/>
          <w:sz w:val="28"/>
          <w:szCs w:val="28"/>
        </w:rPr>
      </w:pPr>
      <w:r w:rsidRPr="00215E87">
        <w:rPr>
          <w:b/>
          <w:sz w:val="28"/>
          <w:szCs w:val="28"/>
        </w:rPr>
        <w:lastRenderedPageBreak/>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w:t>
      </w:r>
    </w:p>
    <w:p w:rsidR="00215E87" w:rsidRPr="00215E87" w:rsidRDefault="00215E87" w:rsidP="00215E87">
      <w:pPr>
        <w:tabs>
          <w:tab w:val="center" w:pos="4153"/>
          <w:tab w:val="right" w:pos="8306"/>
        </w:tabs>
        <w:overflowPunct w:val="0"/>
        <w:autoSpaceDE w:val="0"/>
        <w:autoSpaceDN w:val="0"/>
        <w:adjustRightInd w:val="0"/>
        <w:ind w:firstLine="709"/>
        <w:jc w:val="center"/>
        <w:textAlignment w:val="baseline"/>
        <w:rPr>
          <w:b/>
          <w:sz w:val="28"/>
          <w:szCs w:val="28"/>
        </w:rPr>
      </w:pPr>
      <w:r w:rsidRPr="00215E87">
        <w:rPr>
          <w:b/>
          <w:sz w:val="28"/>
          <w:szCs w:val="28"/>
        </w:rPr>
        <w:t xml:space="preserve">ул. </w:t>
      </w:r>
      <w:proofErr w:type="spellStart"/>
      <w:r w:rsidRPr="00215E87">
        <w:rPr>
          <w:b/>
          <w:sz w:val="28"/>
          <w:szCs w:val="28"/>
        </w:rPr>
        <w:t>Валявкина</w:t>
      </w:r>
      <w:proofErr w:type="spellEnd"/>
      <w:r w:rsidRPr="00215E87">
        <w:rPr>
          <w:b/>
          <w:sz w:val="28"/>
          <w:szCs w:val="28"/>
        </w:rPr>
        <w:t xml:space="preserve">, просп. Никольский, а также предельные параметры разрешенного строительства, реконструкции объектов </w:t>
      </w:r>
      <w:r w:rsidRPr="00215E87">
        <w:rPr>
          <w:b/>
          <w:sz w:val="28"/>
          <w:szCs w:val="28"/>
        </w:rPr>
        <w:br/>
        <w:t>капитального строительства</w:t>
      </w:r>
    </w:p>
    <w:p w:rsidR="00215E87" w:rsidRPr="00215E87" w:rsidRDefault="00215E87" w:rsidP="00215E87">
      <w:pPr>
        <w:tabs>
          <w:tab w:val="center" w:pos="4153"/>
          <w:tab w:val="right" w:pos="8306"/>
        </w:tabs>
        <w:overflowPunct w:val="0"/>
        <w:autoSpaceDE w:val="0"/>
        <w:autoSpaceDN w:val="0"/>
        <w:adjustRightInd w:val="0"/>
        <w:jc w:val="center"/>
        <w:textAlignment w:val="baseline"/>
        <w:rPr>
          <w:sz w:val="28"/>
          <w:szCs w:val="28"/>
        </w:rPr>
      </w:pPr>
    </w:p>
    <w:tbl>
      <w:tblPr>
        <w:tblStyle w:val="6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244"/>
        <w:gridCol w:w="2268"/>
      </w:tblGrid>
      <w:tr w:rsidR="00215E87" w:rsidRPr="00215E87" w:rsidTr="00215E87">
        <w:trPr>
          <w:tblHeader/>
        </w:trPr>
        <w:tc>
          <w:tcPr>
            <w:tcW w:w="2235" w:type="dxa"/>
            <w:tcBorders>
              <w:top w:val="single" w:sz="4" w:space="0" w:color="auto"/>
              <w:bottom w:val="single" w:sz="4" w:space="0" w:color="auto"/>
              <w:right w:val="single" w:sz="4" w:space="0" w:color="auto"/>
            </w:tcBorders>
            <w:vAlign w:val="center"/>
          </w:tcPr>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Основные</w:t>
            </w:r>
          </w:p>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виды</w:t>
            </w:r>
          </w:p>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разрешенного</w:t>
            </w:r>
          </w:p>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использования</w:t>
            </w:r>
          </w:p>
        </w:tc>
        <w:tc>
          <w:tcPr>
            <w:tcW w:w="5244" w:type="dxa"/>
            <w:tcBorders>
              <w:top w:val="single" w:sz="4" w:space="0" w:color="auto"/>
              <w:left w:val="single" w:sz="4" w:space="0" w:color="auto"/>
              <w:bottom w:val="single" w:sz="4" w:space="0" w:color="auto"/>
              <w:right w:val="single" w:sz="4" w:space="0" w:color="auto"/>
            </w:tcBorders>
            <w:vAlign w:val="center"/>
          </w:tcPr>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 xml:space="preserve">Предельные размеры земельных участков </w:t>
            </w:r>
            <w:r w:rsidRPr="00215E87">
              <w:rPr>
                <w:sz w:val="26"/>
                <w:szCs w:val="26"/>
              </w:rPr>
              <w:br/>
              <w:t>и предельные параметры разрешенного строительства реконструкции объектов капитального строительства</w:t>
            </w:r>
          </w:p>
        </w:tc>
        <w:tc>
          <w:tcPr>
            <w:tcW w:w="2268" w:type="dxa"/>
            <w:tcBorders>
              <w:top w:val="single" w:sz="4" w:space="0" w:color="auto"/>
              <w:left w:val="single" w:sz="4" w:space="0" w:color="auto"/>
              <w:bottom w:val="single" w:sz="4" w:space="0" w:color="auto"/>
            </w:tcBorders>
            <w:vAlign w:val="center"/>
          </w:tcPr>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Код</w:t>
            </w:r>
          </w:p>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разрешенного</w:t>
            </w:r>
          </w:p>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использования</w:t>
            </w:r>
          </w:p>
          <w:p w:rsidR="00215E87" w:rsidRPr="00215E87" w:rsidRDefault="00215E87" w:rsidP="00215E87">
            <w:pPr>
              <w:tabs>
                <w:tab w:val="center" w:pos="4153"/>
                <w:tab w:val="right" w:pos="8306"/>
              </w:tabs>
              <w:overflowPunct w:val="0"/>
              <w:autoSpaceDE w:val="0"/>
              <w:autoSpaceDN w:val="0"/>
              <w:adjustRightInd w:val="0"/>
              <w:ind w:left="170" w:right="170"/>
              <w:jc w:val="center"/>
              <w:textAlignment w:val="baseline"/>
              <w:rPr>
                <w:sz w:val="26"/>
                <w:szCs w:val="26"/>
              </w:rPr>
            </w:pPr>
            <w:r w:rsidRPr="00215E87">
              <w:rPr>
                <w:sz w:val="26"/>
                <w:szCs w:val="26"/>
              </w:rPr>
              <w:t>&lt;*&gt;</w:t>
            </w:r>
          </w:p>
        </w:tc>
      </w:tr>
      <w:tr w:rsidR="00215E87" w:rsidRPr="00215E87" w:rsidTr="00215E87">
        <w:tc>
          <w:tcPr>
            <w:tcW w:w="2235" w:type="dxa"/>
            <w:tcBorders>
              <w:top w:val="single" w:sz="4" w:space="0" w:color="auto"/>
            </w:tcBorders>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Малоэтажная многоквартирная жилая застройка </w:t>
            </w:r>
          </w:p>
        </w:tc>
        <w:tc>
          <w:tcPr>
            <w:tcW w:w="5244" w:type="dxa"/>
            <w:tcBorders>
              <w:top w:val="single" w:sz="4" w:space="0" w:color="auto"/>
            </w:tcBorders>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Минимальные размеры земельного участка – 500 кв. м. </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участка – не подлежит установлению.</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Минимальный процент застройки 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Максимальный процент застройки в границах земельного участка – 40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Предельное количество надземных этажей – до 4 (включая </w:t>
            </w:r>
            <w:proofErr w:type="gramStart"/>
            <w:r w:rsidRPr="00215E87">
              <w:rPr>
                <w:sz w:val="26"/>
                <w:szCs w:val="26"/>
              </w:rPr>
              <w:t>мансардный</w:t>
            </w:r>
            <w:proofErr w:type="gramEnd"/>
            <w:r w:rsidRPr="00215E87">
              <w:rPr>
                <w:sz w:val="26"/>
                <w:szCs w:val="26"/>
              </w:rPr>
              <w:t>).</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не более 20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tc>
        <w:tc>
          <w:tcPr>
            <w:tcW w:w="2268" w:type="dxa"/>
            <w:tcBorders>
              <w:top w:val="single" w:sz="4" w:space="0" w:color="auto"/>
            </w:tcBorders>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t>2.1.1</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proofErr w:type="spellStart"/>
            <w:r w:rsidRPr="00215E87">
              <w:rPr>
                <w:sz w:val="26"/>
                <w:szCs w:val="26"/>
              </w:rPr>
              <w:t>Среднеэтажная</w:t>
            </w:r>
            <w:proofErr w:type="spellEnd"/>
            <w:r w:rsidRPr="00215E87">
              <w:rPr>
                <w:sz w:val="26"/>
                <w:szCs w:val="26"/>
              </w:rPr>
              <w:t xml:space="preserve"> жилая застройка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Минимальный размер земельного участка – </w:t>
            </w:r>
            <w:r w:rsidRPr="00215E87">
              <w:rPr>
                <w:sz w:val="26"/>
                <w:szCs w:val="26"/>
              </w:rPr>
              <w:br/>
              <w:t xml:space="preserve">1 200 кв. м. </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участка – 59 000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Минимальный процент застройки </w:t>
            </w:r>
            <w:r w:rsidRPr="00215E87">
              <w:rPr>
                <w:sz w:val="26"/>
                <w:szCs w:val="26"/>
              </w:rPr>
              <w:br/>
              <w:t>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Максимальный процент застройки </w:t>
            </w:r>
            <w:r w:rsidRPr="00215E87">
              <w:rPr>
                <w:sz w:val="26"/>
                <w:szCs w:val="26"/>
              </w:rPr>
              <w:br/>
              <w:t>в границах земельного участка – 40.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Предельное количество надземных этажей – 8.</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не более 40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t>2.5</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Бытовое обслуживание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Минимальные размеры земельного участка – 500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 xml:space="preserve">участка – 59 000 </w:t>
            </w:r>
            <w:proofErr w:type="spellStart"/>
            <w:r w:rsidRPr="00215E87">
              <w:rPr>
                <w:sz w:val="26"/>
                <w:szCs w:val="26"/>
              </w:rPr>
              <w:t>кв.м</w:t>
            </w:r>
            <w:proofErr w:type="spellEnd"/>
            <w:r w:rsidRPr="00215E87">
              <w:rPr>
                <w:sz w:val="26"/>
                <w:szCs w:val="26"/>
              </w:rPr>
              <w:t>.</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Минимальный процент застройки 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Максимальный процент застройки в </w:t>
            </w:r>
            <w:r w:rsidRPr="00215E87">
              <w:rPr>
                <w:sz w:val="26"/>
                <w:szCs w:val="26"/>
              </w:rPr>
              <w:lastRenderedPageBreak/>
              <w:t>границах земельного участка – 50.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Предельное количество надземных этажей – 8 </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не более 40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lastRenderedPageBreak/>
              <w:t>3.3</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lastRenderedPageBreak/>
              <w:t xml:space="preserve">Образование </w:t>
            </w:r>
            <w:r w:rsidRPr="00215E87">
              <w:rPr>
                <w:sz w:val="26"/>
                <w:szCs w:val="26"/>
              </w:rPr>
              <w:br/>
              <w:t xml:space="preserve">и просвещение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Минимальные размеры земельного участка для объектов дошкольного образования: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до 100 мест – 44 кв. м на место;</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свыше 100 мест – 38 кв. м на место.</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Минимальные размеры земельного участка для объектов начального и среднего общего образования при вместимости:</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от 30 до 170 учащихся – 80 кв. м </w:t>
            </w:r>
            <w:r w:rsidRPr="00215E87">
              <w:rPr>
                <w:sz w:val="26"/>
                <w:szCs w:val="26"/>
              </w:rPr>
              <w:br/>
              <w:t>на учащегося;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от 170 до 340 учащихся – 55 кв. м </w:t>
            </w:r>
            <w:r w:rsidRPr="00215E87">
              <w:rPr>
                <w:sz w:val="26"/>
                <w:szCs w:val="26"/>
              </w:rPr>
              <w:br/>
              <w:t>на учащегося;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от 340 до 510 учащихся – 40 кв. м </w:t>
            </w:r>
            <w:r w:rsidRPr="00215E87">
              <w:rPr>
                <w:sz w:val="26"/>
                <w:szCs w:val="26"/>
              </w:rPr>
              <w:br/>
              <w:t>на учащегося;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от 510 до 660 учащихся – 35 кв. м </w:t>
            </w:r>
            <w:r w:rsidRPr="00215E87">
              <w:rPr>
                <w:sz w:val="26"/>
                <w:szCs w:val="26"/>
              </w:rPr>
              <w:br/>
              <w:t>на учащегося;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от 660 до 1000 учащихся – 28 кв. м </w:t>
            </w:r>
            <w:r w:rsidRPr="00215E87">
              <w:rPr>
                <w:sz w:val="26"/>
                <w:szCs w:val="26"/>
              </w:rPr>
              <w:br/>
              <w:t>на учащегося;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от 1 000 до 1 500 учащихся – 24 кв. м </w:t>
            </w:r>
            <w:r w:rsidRPr="00215E87">
              <w:rPr>
                <w:sz w:val="26"/>
                <w:szCs w:val="26"/>
              </w:rPr>
              <w:br/>
              <w:t>на учащегося;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свыше 1 500 учащихся – 22 кв. м </w:t>
            </w:r>
            <w:r w:rsidRPr="00215E87">
              <w:rPr>
                <w:sz w:val="26"/>
                <w:szCs w:val="26"/>
              </w:rPr>
              <w:br/>
              <w:t>на учащегося.</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Размеры земельных участков могут быть уменьшены на 40 % в условиях реконструкции объекта и в стесненных условиях.</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участка – 59 000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Минимальный процент застройки </w:t>
            </w:r>
            <w:r w:rsidRPr="00215E87">
              <w:rPr>
                <w:sz w:val="26"/>
                <w:szCs w:val="26"/>
              </w:rPr>
              <w:br/>
              <w:t>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Максимальный процент застройки </w:t>
            </w:r>
            <w:r w:rsidRPr="00215E87">
              <w:rPr>
                <w:sz w:val="26"/>
                <w:szCs w:val="26"/>
              </w:rPr>
              <w:br/>
              <w:t>в границах земельного участка – 40.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Предельное количество надземных этажей – 8.</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не более 40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t>3.5</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Обеспечение внутреннего </w:t>
            </w:r>
            <w:r w:rsidRPr="00215E87">
              <w:rPr>
                <w:sz w:val="26"/>
                <w:szCs w:val="26"/>
              </w:rPr>
              <w:lastRenderedPageBreak/>
              <w:t xml:space="preserve">правопорядка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lastRenderedPageBreak/>
              <w:t xml:space="preserve">Минимальные размеры земельного участка для объектов пожарной охраны </w:t>
            </w:r>
            <w:r w:rsidRPr="00215E87">
              <w:rPr>
                <w:sz w:val="26"/>
                <w:szCs w:val="26"/>
              </w:rPr>
              <w:lastRenderedPageBreak/>
              <w:t>государственной противопожарной службы:</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до 3 машин – 5 000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от 4 до 6 машин – 9 000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от 8 до 10 машин – 18 000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Минимальные размеры земельного участка для иных объектов обеспечения внутреннего правопорядка – 5 000 </w:t>
            </w:r>
            <w:proofErr w:type="spellStart"/>
            <w:r w:rsidRPr="00215E87">
              <w:rPr>
                <w:sz w:val="26"/>
                <w:szCs w:val="26"/>
              </w:rPr>
              <w:t>кв.м</w:t>
            </w:r>
            <w:proofErr w:type="spellEnd"/>
            <w:r w:rsidRPr="00215E87">
              <w:rPr>
                <w:sz w:val="26"/>
                <w:szCs w:val="26"/>
              </w:rPr>
              <w:t>.</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 xml:space="preserve">участка – 59 000 </w:t>
            </w:r>
            <w:proofErr w:type="spellStart"/>
            <w:r w:rsidRPr="00215E87">
              <w:rPr>
                <w:sz w:val="26"/>
                <w:szCs w:val="26"/>
              </w:rPr>
              <w:t>кв.м</w:t>
            </w:r>
            <w:proofErr w:type="spellEnd"/>
            <w:r w:rsidRPr="00215E87">
              <w:rPr>
                <w:sz w:val="26"/>
                <w:szCs w:val="26"/>
              </w:rPr>
              <w:t>.</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Минимальный процент застройки </w:t>
            </w:r>
            <w:r w:rsidRPr="00215E87">
              <w:rPr>
                <w:sz w:val="26"/>
                <w:szCs w:val="26"/>
              </w:rPr>
              <w:br/>
              <w:t>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Максимальный процент застройки </w:t>
            </w:r>
            <w:r w:rsidRPr="00215E87">
              <w:rPr>
                <w:sz w:val="26"/>
                <w:szCs w:val="26"/>
              </w:rPr>
              <w:br/>
              <w:t>в границах земельного участка – 80.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Предельное количество надземных этажей – не подлежит установлению.</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 не подлежит установлению.</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lastRenderedPageBreak/>
              <w:t>8.3</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lastRenderedPageBreak/>
              <w:t xml:space="preserve">Магазины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Минимальные размеры земельного участка – 500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 xml:space="preserve">участка – 59 000 </w:t>
            </w:r>
            <w:proofErr w:type="spellStart"/>
            <w:r w:rsidRPr="00215E87">
              <w:rPr>
                <w:sz w:val="26"/>
                <w:szCs w:val="26"/>
              </w:rPr>
              <w:t>кв.м</w:t>
            </w:r>
            <w:proofErr w:type="spellEnd"/>
            <w:r w:rsidRPr="00215E87">
              <w:rPr>
                <w:sz w:val="26"/>
                <w:szCs w:val="26"/>
              </w:rPr>
              <w:t>.</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Минимальный процент застройки </w:t>
            </w:r>
            <w:r w:rsidRPr="00215E87">
              <w:rPr>
                <w:sz w:val="26"/>
                <w:szCs w:val="26"/>
              </w:rPr>
              <w:br/>
              <w:t>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Максимальный процент застройки </w:t>
            </w:r>
            <w:r w:rsidRPr="00215E87">
              <w:rPr>
                <w:sz w:val="26"/>
                <w:szCs w:val="26"/>
              </w:rPr>
              <w:br/>
              <w:t>в границах земельного участка – 50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Предельное количество надземных этажей – 8.</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не более 40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t>4.4</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Общественное питание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Минимальные размеры земельного участка:</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при числе мест до 100 – 0,2 га на объект;</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при числе мест свыше 100 до 150 – 0,15 га на объект;</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при числе мест свыше 150 – 0,1 га на объект.</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участка – 59 000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Минимальный процент застройки </w:t>
            </w:r>
            <w:r w:rsidRPr="00215E87">
              <w:rPr>
                <w:sz w:val="26"/>
                <w:szCs w:val="26"/>
              </w:rPr>
              <w:br/>
              <w:t>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Максимальный процент застройки </w:t>
            </w:r>
            <w:r w:rsidRPr="00215E87">
              <w:rPr>
                <w:sz w:val="26"/>
                <w:szCs w:val="26"/>
              </w:rPr>
              <w:br/>
              <w:t>в границах земельного участка – 50.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Предельное количество надземных этажей – </w:t>
            </w:r>
            <w:r w:rsidRPr="00215E87">
              <w:rPr>
                <w:sz w:val="26"/>
                <w:szCs w:val="26"/>
              </w:rPr>
              <w:lastRenderedPageBreak/>
              <w:t>8.</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не более 40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lastRenderedPageBreak/>
              <w:t>4.6</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lastRenderedPageBreak/>
              <w:t xml:space="preserve">Отдых (рекреация)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Минимальные размеры земельного участка – 100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 xml:space="preserve">участка – 59 000 </w:t>
            </w:r>
            <w:proofErr w:type="spellStart"/>
            <w:r w:rsidRPr="00215E87">
              <w:rPr>
                <w:sz w:val="26"/>
                <w:szCs w:val="26"/>
              </w:rPr>
              <w:t>кв.м</w:t>
            </w:r>
            <w:proofErr w:type="spellEnd"/>
            <w:r w:rsidRPr="00215E87">
              <w:rPr>
                <w:sz w:val="26"/>
                <w:szCs w:val="26"/>
              </w:rPr>
              <w:t>.</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Минимальный процент застройки </w:t>
            </w:r>
            <w:r w:rsidRPr="00215E87">
              <w:rPr>
                <w:sz w:val="26"/>
                <w:szCs w:val="26"/>
              </w:rPr>
              <w:br/>
              <w:t>в границах земельного участка – 10.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Максимальный процент застройки в границах земельного участка – 50.</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Предельное количество надземных этажей – не подлежит установлению.</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Предельная высота объекта – не подлежит установлению.</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Минимальная доля озеленения территории – 15 %</w:t>
            </w: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t>5.0</w:t>
            </w:r>
          </w:p>
        </w:tc>
      </w:tr>
      <w:tr w:rsidR="00215E87" w:rsidRPr="00215E87" w:rsidTr="00215E87">
        <w:tc>
          <w:tcPr>
            <w:tcW w:w="2235"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Благоустройство территории </w:t>
            </w:r>
          </w:p>
        </w:tc>
        <w:tc>
          <w:tcPr>
            <w:tcW w:w="5244" w:type="dxa"/>
          </w:tcPr>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Минимальные размеры земельного участка – 100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Максимальные размеры земельного </w:t>
            </w:r>
            <w:r w:rsidRPr="00215E87">
              <w:rPr>
                <w:sz w:val="26"/>
                <w:szCs w:val="26"/>
              </w:rPr>
              <w:br/>
              <w:t>участка – 59 000 кв. м.</w:t>
            </w:r>
          </w:p>
          <w:p w:rsidR="00215E87" w:rsidRPr="00215E87" w:rsidRDefault="00215E87" w:rsidP="00215E87">
            <w:pPr>
              <w:tabs>
                <w:tab w:val="center" w:pos="4153"/>
                <w:tab w:val="right" w:pos="8306"/>
              </w:tabs>
              <w:overflowPunct w:val="0"/>
              <w:autoSpaceDE w:val="0"/>
              <w:autoSpaceDN w:val="0"/>
              <w:adjustRightInd w:val="0"/>
              <w:textAlignment w:val="baseline"/>
              <w:rPr>
                <w:sz w:val="26"/>
                <w:szCs w:val="26"/>
              </w:rPr>
            </w:pPr>
            <w:r w:rsidRPr="00215E87">
              <w:rPr>
                <w:sz w:val="26"/>
                <w:szCs w:val="26"/>
              </w:rPr>
              <w:t xml:space="preserve">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w:t>
            </w:r>
            <w:r w:rsidRPr="00215E87">
              <w:rPr>
                <w:sz w:val="26"/>
                <w:szCs w:val="26"/>
              </w:rPr>
              <w:br/>
              <w:t>в границах земельного участка не подлежат установлению</w:t>
            </w:r>
          </w:p>
        </w:tc>
        <w:tc>
          <w:tcPr>
            <w:tcW w:w="2268" w:type="dxa"/>
          </w:tcPr>
          <w:p w:rsidR="00215E87" w:rsidRPr="00215E87" w:rsidRDefault="00215E87" w:rsidP="00215E87">
            <w:pPr>
              <w:tabs>
                <w:tab w:val="center" w:pos="4153"/>
                <w:tab w:val="right" w:pos="8306"/>
              </w:tabs>
              <w:overflowPunct w:val="0"/>
              <w:autoSpaceDE w:val="0"/>
              <w:autoSpaceDN w:val="0"/>
              <w:adjustRightInd w:val="0"/>
              <w:jc w:val="center"/>
              <w:textAlignment w:val="baseline"/>
              <w:rPr>
                <w:sz w:val="26"/>
                <w:szCs w:val="26"/>
              </w:rPr>
            </w:pPr>
            <w:r w:rsidRPr="00215E87">
              <w:rPr>
                <w:sz w:val="26"/>
                <w:szCs w:val="26"/>
              </w:rPr>
              <w:t>12.0.2</w:t>
            </w:r>
          </w:p>
        </w:tc>
      </w:tr>
    </w:tbl>
    <w:p w:rsidR="00215E87" w:rsidRPr="00215E87" w:rsidRDefault="00215E87" w:rsidP="00215E87">
      <w:pPr>
        <w:overflowPunct w:val="0"/>
        <w:autoSpaceDE w:val="0"/>
        <w:autoSpaceDN w:val="0"/>
        <w:adjustRightInd w:val="0"/>
        <w:textAlignment w:val="baseline"/>
        <w:rPr>
          <w:sz w:val="28"/>
          <w:szCs w:val="28"/>
        </w:rPr>
      </w:pPr>
    </w:p>
    <w:p w:rsidR="00215E87" w:rsidRPr="00215E87" w:rsidRDefault="00215E87" w:rsidP="00215E87">
      <w:pPr>
        <w:ind w:firstLine="709"/>
        <w:jc w:val="both"/>
        <w:rPr>
          <w:sz w:val="28"/>
          <w:szCs w:val="28"/>
        </w:rPr>
      </w:pPr>
      <w:r w:rsidRPr="00215E87">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215E87">
        <w:rPr>
          <w:sz w:val="28"/>
          <w:szCs w:val="28"/>
        </w:rPr>
        <w:br/>
        <w:t xml:space="preserve">статьи 67 Градостроительного кодекса Российской Федерации. </w:t>
      </w:r>
    </w:p>
    <w:p w:rsidR="00215E87" w:rsidRPr="00215E87" w:rsidRDefault="00215E87" w:rsidP="00215E87">
      <w:pPr>
        <w:ind w:firstLine="709"/>
        <w:jc w:val="both"/>
        <w:rPr>
          <w:sz w:val="28"/>
          <w:szCs w:val="28"/>
        </w:rPr>
      </w:pPr>
      <w:r w:rsidRPr="00215E87">
        <w:rPr>
          <w:sz w:val="28"/>
          <w:szCs w:val="28"/>
        </w:rPr>
        <w:t xml:space="preserve">Минимальный отступ зданий, строений, сооружений от действующих красных линий (со стороны ул. </w:t>
      </w:r>
      <w:proofErr w:type="spellStart"/>
      <w:r w:rsidRPr="00215E87">
        <w:rPr>
          <w:sz w:val="28"/>
          <w:szCs w:val="28"/>
        </w:rPr>
        <w:t>Валявкина</w:t>
      </w:r>
      <w:proofErr w:type="spellEnd"/>
      <w:r w:rsidRPr="00215E87">
        <w:rPr>
          <w:sz w:val="28"/>
          <w:szCs w:val="28"/>
        </w:rPr>
        <w:t xml:space="preserve">) вновь строящихся </w:t>
      </w:r>
      <w:r w:rsidRPr="00215E87">
        <w:rPr>
          <w:sz w:val="28"/>
          <w:szCs w:val="28"/>
        </w:rPr>
        <w:br/>
        <w:t xml:space="preserve">или реконструируемых зданий, строений, сооружений должен быть </w:t>
      </w:r>
      <w:r w:rsidRPr="00215E87">
        <w:rPr>
          <w:sz w:val="28"/>
          <w:szCs w:val="28"/>
        </w:rPr>
        <w:br/>
        <w:t>на расстоянии не менее 5 метров.</w:t>
      </w:r>
    </w:p>
    <w:p w:rsidR="00215E87" w:rsidRPr="00215E87" w:rsidRDefault="00215E87" w:rsidP="00215E87">
      <w:pPr>
        <w:ind w:firstLine="709"/>
        <w:jc w:val="both"/>
        <w:rPr>
          <w:sz w:val="28"/>
          <w:szCs w:val="28"/>
        </w:rPr>
      </w:pPr>
      <w:r w:rsidRPr="00215E87">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215E87">
        <w:rPr>
          <w:sz w:val="28"/>
          <w:szCs w:val="28"/>
        </w:rPr>
        <w:br/>
        <w:t xml:space="preserve">3 метра. </w:t>
      </w:r>
    </w:p>
    <w:p w:rsidR="00215E87" w:rsidRPr="00215E87" w:rsidRDefault="00215E87" w:rsidP="00215E87">
      <w:pPr>
        <w:ind w:firstLine="709"/>
        <w:jc w:val="both"/>
        <w:rPr>
          <w:sz w:val="28"/>
          <w:szCs w:val="28"/>
        </w:rPr>
      </w:pPr>
      <w:r w:rsidRPr="00215E87">
        <w:rPr>
          <w:sz w:val="28"/>
          <w:szCs w:val="28"/>
        </w:rPr>
        <w:lastRenderedPageBreak/>
        <w:t xml:space="preserve">Жилые здания со встроенными в первые этажи или пристроенными помещениями общественного назначения, кроме учреждений образования </w:t>
      </w:r>
      <w:r w:rsidRPr="00215E87">
        <w:rPr>
          <w:sz w:val="28"/>
          <w:szCs w:val="28"/>
        </w:rPr>
        <w:br/>
        <w:t xml:space="preserve">и просвещения, допускается размещать только со стороны красных линий                  (ул. </w:t>
      </w:r>
      <w:proofErr w:type="spellStart"/>
      <w:r w:rsidRPr="00215E87">
        <w:rPr>
          <w:sz w:val="28"/>
          <w:szCs w:val="28"/>
        </w:rPr>
        <w:t>Валявкина</w:t>
      </w:r>
      <w:proofErr w:type="spellEnd"/>
      <w:r w:rsidRPr="00215E87">
        <w:rPr>
          <w:sz w:val="28"/>
          <w:szCs w:val="28"/>
        </w:rPr>
        <w:t>).</w:t>
      </w:r>
    </w:p>
    <w:p w:rsidR="00215E87" w:rsidRPr="00215E87" w:rsidRDefault="00215E87" w:rsidP="00215E87">
      <w:pPr>
        <w:ind w:firstLine="709"/>
        <w:jc w:val="both"/>
        <w:rPr>
          <w:sz w:val="28"/>
          <w:szCs w:val="28"/>
        </w:rPr>
      </w:pPr>
      <w:r w:rsidRPr="00215E87">
        <w:rPr>
          <w:sz w:val="28"/>
          <w:szCs w:val="28"/>
        </w:rPr>
        <w:t>Коэффициент плотности застройки – 1,7.</w:t>
      </w:r>
    </w:p>
    <w:p w:rsidR="00215E87" w:rsidRPr="00215E87" w:rsidRDefault="00215E87" w:rsidP="00215E87">
      <w:pPr>
        <w:ind w:firstLine="709"/>
        <w:jc w:val="both"/>
        <w:rPr>
          <w:sz w:val="28"/>
          <w:szCs w:val="28"/>
        </w:rPr>
      </w:pPr>
      <w:proofErr w:type="gramStart"/>
      <w:r w:rsidRPr="00215E87">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215E87" w:rsidRDefault="00215E87"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Default="004D6673" w:rsidP="00215E87">
      <w:pPr>
        <w:jc w:val="both"/>
        <w:rPr>
          <w:sz w:val="28"/>
          <w:szCs w:val="28"/>
        </w:rPr>
      </w:pPr>
    </w:p>
    <w:p w:rsidR="004D6673" w:rsidRPr="00215E87" w:rsidRDefault="004D6673" w:rsidP="00215E87">
      <w:pPr>
        <w:jc w:val="both"/>
        <w:rPr>
          <w:sz w:val="28"/>
          <w:szCs w:val="28"/>
        </w:rPr>
      </w:pPr>
    </w:p>
    <w:p w:rsidR="00215E87" w:rsidRPr="00215E87" w:rsidRDefault="00215E87" w:rsidP="00215E87">
      <w:pPr>
        <w:tabs>
          <w:tab w:val="center" w:pos="4819"/>
        </w:tabs>
        <w:rPr>
          <w:sz w:val="28"/>
          <w:szCs w:val="28"/>
        </w:rPr>
      </w:pPr>
      <w:r w:rsidRPr="00215E87">
        <w:rPr>
          <w:sz w:val="28"/>
          <w:szCs w:val="28"/>
        </w:rPr>
        <w:t>____________</w:t>
      </w:r>
    </w:p>
    <w:p w:rsidR="00215E87" w:rsidRPr="00215E87" w:rsidRDefault="00215E87" w:rsidP="00215E87">
      <w:pPr>
        <w:overflowPunct w:val="0"/>
        <w:autoSpaceDE w:val="0"/>
        <w:autoSpaceDN w:val="0"/>
        <w:adjustRightInd w:val="0"/>
        <w:jc w:val="both"/>
        <w:textAlignment w:val="baseline"/>
        <w:rPr>
          <w:sz w:val="28"/>
          <w:szCs w:val="28"/>
        </w:rPr>
      </w:pPr>
      <w:r w:rsidRPr="00215E87">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215E87">
        <w:rPr>
          <w:sz w:val="28"/>
          <w:szCs w:val="28"/>
        </w:rPr>
        <w:t>Росреестра</w:t>
      </w:r>
      <w:proofErr w:type="spellEnd"/>
      <w:r w:rsidRPr="00215E87">
        <w:rPr>
          <w:sz w:val="28"/>
          <w:szCs w:val="28"/>
        </w:rPr>
        <w:t xml:space="preserve"> от 10 ноября </w:t>
      </w:r>
      <w:r w:rsidRPr="00215E87">
        <w:rPr>
          <w:sz w:val="28"/>
          <w:szCs w:val="28"/>
        </w:rPr>
        <w:br/>
        <w:t xml:space="preserve">2020 года № </w:t>
      </w:r>
      <w:proofErr w:type="gramStart"/>
      <w:r w:rsidRPr="00215E87">
        <w:rPr>
          <w:sz w:val="28"/>
          <w:szCs w:val="28"/>
        </w:rPr>
        <w:t>П</w:t>
      </w:r>
      <w:proofErr w:type="gramEnd"/>
      <w:r w:rsidRPr="00215E87">
        <w:rPr>
          <w:sz w:val="28"/>
          <w:szCs w:val="28"/>
        </w:rPr>
        <w:t>/0412 (с изменениями).</w:t>
      </w:r>
    </w:p>
    <w:p w:rsidR="00215E87" w:rsidRPr="00215E87" w:rsidRDefault="00215E87" w:rsidP="00215E87">
      <w:pPr>
        <w:autoSpaceDE w:val="0"/>
        <w:autoSpaceDN w:val="0"/>
        <w:adjustRightInd w:val="0"/>
        <w:jc w:val="center"/>
        <w:rPr>
          <w:rFonts w:eastAsia="Calibri"/>
          <w:b/>
          <w:sz w:val="28"/>
          <w:szCs w:val="28"/>
          <w:lang w:eastAsia="en-US"/>
        </w:rPr>
      </w:pPr>
    </w:p>
    <w:p w:rsidR="00215E87" w:rsidRPr="00215E87" w:rsidRDefault="00215E87" w:rsidP="00215E87">
      <w:pPr>
        <w:autoSpaceDE w:val="0"/>
        <w:autoSpaceDN w:val="0"/>
        <w:adjustRightInd w:val="0"/>
        <w:jc w:val="center"/>
        <w:rPr>
          <w:rFonts w:eastAsia="Calibri"/>
          <w:b/>
          <w:sz w:val="28"/>
          <w:szCs w:val="28"/>
          <w:lang w:eastAsia="en-US"/>
        </w:rPr>
      </w:pPr>
    </w:p>
    <w:p w:rsidR="00215E87" w:rsidRPr="00215E87" w:rsidRDefault="00215E87" w:rsidP="00215E87">
      <w:pPr>
        <w:widowControl w:val="0"/>
        <w:autoSpaceDE w:val="0"/>
        <w:autoSpaceDN w:val="0"/>
        <w:jc w:val="center"/>
        <w:rPr>
          <w:b/>
          <w:bCs/>
          <w:sz w:val="28"/>
          <w:szCs w:val="28"/>
        </w:rPr>
      </w:pPr>
      <w:r w:rsidRPr="00215E87">
        <w:rPr>
          <w:b/>
          <w:bCs/>
          <w:sz w:val="28"/>
          <w:szCs w:val="28"/>
          <w:lang w:val="en-US"/>
        </w:rPr>
        <w:lastRenderedPageBreak/>
        <w:t>I</w:t>
      </w:r>
      <w:r w:rsidRPr="00215E87">
        <w:rPr>
          <w:b/>
          <w:bCs/>
          <w:sz w:val="28"/>
          <w:szCs w:val="28"/>
        </w:rPr>
        <w:t xml:space="preserve">. Иные сведения, </w:t>
      </w:r>
    </w:p>
    <w:p w:rsidR="00215E87" w:rsidRPr="00215E87" w:rsidRDefault="00215E87" w:rsidP="00215E87">
      <w:pPr>
        <w:widowControl w:val="0"/>
        <w:autoSpaceDE w:val="0"/>
        <w:autoSpaceDN w:val="0"/>
        <w:jc w:val="center"/>
        <w:rPr>
          <w:b/>
          <w:sz w:val="28"/>
          <w:szCs w:val="28"/>
        </w:rPr>
      </w:pPr>
      <w:proofErr w:type="gramStart"/>
      <w:r w:rsidRPr="00215E87">
        <w:rPr>
          <w:b/>
          <w:bCs/>
          <w:sz w:val="28"/>
          <w:szCs w:val="28"/>
        </w:rPr>
        <w:t xml:space="preserve">включаемые в решение </w:t>
      </w:r>
      <w:r w:rsidRPr="00215E87">
        <w:rPr>
          <w:b/>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w:t>
      </w:r>
      <w:proofErr w:type="gramEnd"/>
    </w:p>
    <w:p w:rsidR="00215E87" w:rsidRPr="00215E87" w:rsidRDefault="00215E87" w:rsidP="00215E87">
      <w:pPr>
        <w:widowControl w:val="0"/>
        <w:autoSpaceDE w:val="0"/>
        <w:autoSpaceDN w:val="0"/>
        <w:jc w:val="center"/>
        <w:rPr>
          <w:b/>
          <w:bCs/>
          <w:sz w:val="28"/>
          <w:szCs w:val="28"/>
        </w:rPr>
      </w:pPr>
      <w:r w:rsidRPr="00215E87">
        <w:rPr>
          <w:b/>
          <w:sz w:val="28"/>
          <w:szCs w:val="28"/>
        </w:rPr>
        <w:t xml:space="preserve">ул. </w:t>
      </w:r>
      <w:proofErr w:type="spellStart"/>
      <w:r w:rsidRPr="00215E87">
        <w:rPr>
          <w:b/>
          <w:sz w:val="28"/>
          <w:szCs w:val="28"/>
        </w:rPr>
        <w:t>Валявкина</w:t>
      </w:r>
      <w:proofErr w:type="spellEnd"/>
      <w:r w:rsidRPr="00215E87">
        <w:rPr>
          <w:b/>
          <w:sz w:val="28"/>
          <w:szCs w:val="28"/>
        </w:rPr>
        <w:t>, просп. Никольский,</w:t>
      </w:r>
      <w:r w:rsidRPr="00215E87">
        <w:rPr>
          <w:b/>
          <w:bCs/>
          <w:sz w:val="28"/>
          <w:szCs w:val="28"/>
        </w:rPr>
        <w:t xml:space="preserve"> </w:t>
      </w:r>
      <w:proofErr w:type="gramStart"/>
      <w:r w:rsidRPr="00215E87">
        <w:rPr>
          <w:b/>
          <w:bCs/>
          <w:sz w:val="28"/>
          <w:szCs w:val="28"/>
        </w:rPr>
        <w:t>которые</w:t>
      </w:r>
      <w:proofErr w:type="gramEnd"/>
      <w:r w:rsidRPr="00215E87">
        <w:rPr>
          <w:b/>
          <w:bCs/>
          <w:sz w:val="28"/>
          <w:szCs w:val="28"/>
        </w:rPr>
        <w:t xml:space="preserve"> не предусмотрены </w:t>
      </w:r>
    </w:p>
    <w:p w:rsidR="00215E87" w:rsidRPr="00215E87" w:rsidRDefault="00215E87" w:rsidP="00215E87">
      <w:pPr>
        <w:widowControl w:val="0"/>
        <w:autoSpaceDE w:val="0"/>
        <w:autoSpaceDN w:val="0"/>
        <w:jc w:val="center"/>
        <w:rPr>
          <w:b/>
          <w:bCs/>
          <w:sz w:val="28"/>
          <w:szCs w:val="28"/>
        </w:rPr>
      </w:pPr>
      <w:r w:rsidRPr="00215E87">
        <w:rPr>
          <w:b/>
          <w:bCs/>
          <w:sz w:val="28"/>
          <w:szCs w:val="28"/>
        </w:rPr>
        <w:t>в Градостроительном кодексе Российской Федерации и не определены Правительством Российской Федерации</w:t>
      </w:r>
    </w:p>
    <w:p w:rsidR="00215E87" w:rsidRPr="00215E87" w:rsidRDefault="00215E87" w:rsidP="00215E87">
      <w:pPr>
        <w:widowControl w:val="0"/>
        <w:autoSpaceDE w:val="0"/>
        <w:autoSpaceDN w:val="0"/>
        <w:rPr>
          <w:rFonts w:ascii="Calibri" w:hAnsi="Calibri" w:cs="Calibri"/>
          <w:sz w:val="40"/>
          <w:szCs w:val="40"/>
        </w:rPr>
      </w:pP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1. Границы территории,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p>
    <w:p w:rsidR="00215E87" w:rsidRPr="00215E87" w:rsidRDefault="00215E87" w:rsidP="00215E87">
      <w:pPr>
        <w:widowControl w:val="0"/>
        <w:autoSpaceDE w:val="0"/>
        <w:autoSpaceDN w:val="0"/>
        <w:ind w:firstLine="709"/>
        <w:jc w:val="both"/>
        <w:rPr>
          <w:rFonts w:cs="Calibri"/>
          <w:color w:val="000000"/>
          <w:sz w:val="28"/>
          <w:szCs w:val="28"/>
        </w:rPr>
      </w:pPr>
      <w:r w:rsidRPr="00215E87">
        <w:rPr>
          <w:rFonts w:cs="Calibri"/>
          <w:color w:val="000000"/>
          <w:sz w:val="28"/>
          <w:szCs w:val="28"/>
        </w:rPr>
        <w:t>2. Сведения, обосновывающие границы территории, подлежащей комплексному развитию</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1) сложившаяся планировка территории:</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Застройка малоэтажная.</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Жилой дом/ Здание (многоквартирный дом) № 5 по ул. </w:t>
      </w:r>
      <w:proofErr w:type="spellStart"/>
      <w:r w:rsidRPr="00215E87">
        <w:rPr>
          <w:color w:val="000000"/>
          <w:sz w:val="28"/>
          <w:szCs w:val="28"/>
        </w:rPr>
        <w:t>Валявкина</w:t>
      </w:r>
      <w:proofErr w:type="spellEnd"/>
      <w:r w:rsidRPr="00215E87">
        <w:rPr>
          <w:color w:val="000000"/>
          <w:sz w:val="28"/>
          <w:szCs w:val="28"/>
        </w:rPr>
        <w:t xml:space="preserve"> (кадастровый номер </w:t>
      </w:r>
      <w:r w:rsidRPr="00215E87">
        <w:rPr>
          <w:rFonts w:cs="Calibri"/>
          <w:sz w:val="28"/>
          <w:szCs w:val="28"/>
        </w:rPr>
        <w:t>29:22:023011:30)</w:t>
      </w:r>
      <w:r w:rsidRPr="00215E87">
        <w:rPr>
          <w:color w:val="000000"/>
          <w:sz w:val="28"/>
          <w:szCs w:val="28"/>
        </w:rPr>
        <w:t xml:space="preserve"> признан аварийным и подлежащим сносу. Снос и расселение указанного дома осуществляется за счет внебюджетных источников (за счет средств лица, заключившего договор).</w:t>
      </w:r>
    </w:p>
    <w:p w:rsidR="00215E87" w:rsidRPr="00215E87" w:rsidRDefault="00215E87" w:rsidP="00215E87">
      <w:pPr>
        <w:widowControl w:val="0"/>
        <w:autoSpaceDE w:val="0"/>
        <w:autoSpaceDN w:val="0"/>
        <w:ind w:firstLine="709"/>
        <w:jc w:val="both"/>
        <w:rPr>
          <w:color w:val="000000"/>
          <w:sz w:val="28"/>
          <w:szCs w:val="28"/>
        </w:rPr>
      </w:pPr>
      <w:proofErr w:type="gramStart"/>
      <w:r w:rsidRPr="00215E87">
        <w:rPr>
          <w:color w:val="000000"/>
          <w:sz w:val="28"/>
          <w:szCs w:val="28"/>
        </w:rPr>
        <w:t xml:space="preserve">Согласно постановлению Правительства Архангельской области </w:t>
      </w:r>
      <w:r w:rsidRPr="00215E87">
        <w:rPr>
          <w:color w:val="000000"/>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Адмиралтейская, ул. Советская, ул. </w:t>
      </w:r>
      <w:proofErr w:type="spellStart"/>
      <w:r w:rsidRPr="00215E87">
        <w:rPr>
          <w:color w:val="000000"/>
          <w:sz w:val="28"/>
          <w:szCs w:val="28"/>
        </w:rPr>
        <w:t>Валявкина</w:t>
      </w:r>
      <w:proofErr w:type="spellEnd"/>
      <w:r w:rsidRPr="00215E87">
        <w:rPr>
          <w:color w:val="000000"/>
          <w:sz w:val="28"/>
          <w:szCs w:val="28"/>
        </w:rPr>
        <w:t xml:space="preserve">, </w:t>
      </w:r>
      <w:r w:rsidRPr="00215E87">
        <w:rPr>
          <w:color w:val="000000"/>
          <w:sz w:val="28"/>
          <w:szCs w:val="28"/>
        </w:rPr>
        <w:br/>
        <w:t>просп. Никольский общей площадью 0,3724 га, подлежащей комплексному</w:t>
      </w:r>
      <w:proofErr w:type="gramEnd"/>
      <w:r w:rsidRPr="00215E87">
        <w:rPr>
          <w:color w:val="000000"/>
          <w:sz w:val="28"/>
          <w:szCs w:val="28"/>
        </w:rPr>
        <w:t xml:space="preserve"> развитию, отсутствуют объекты культурного наследия.</w:t>
      </w:r>
    </w:p>
    <w:p w:rsidR="00215E87" w:rsidRPr="00215E87" w:rsidRDefault="00215E87" w:rsidP="00215E87">
      <w:pPr>
        <w:widowControl w:val="0"/>
        <w:autoSpaceDE w:val="0"/>
        <w:autoSpaceDN w:val="0"/>
        <w:ind w:firstLine="709"/>
        <w:jc w:val="both"/>
        <w:rPr>
          <w:color w:val="000000"/>
          <w:sz w:val="28"/>
          <w:szCs w:val="28"/>
        </w:rPr>
      </w:pPr>
      <w:proofErr w:type="gramStart"/>
      <w:r w:rsidRPr="00215E87">
        <w:rPr>
          <w:color w:val="000000"/>
          <w:sz w:val="28"/>
          <w:szCs w:val="28"/>
        </w:rPr>
        <w:t xml:space="preserve">Часть элемента планировочной структуры: ул. Адмиралтейская,                         ул. Советская, ул. </w:t>
      </w:r>
      <w:proofErr w:type="spellStart"/>
      <w:r w:rsidRPr="00215E87">
        <w:rPr>
          <w:color w:val="000000"/>
          <w:sz w:val="28"/>
          <w:szCs w:val="28"/>
        </w:rPr>
        <w:t>Валявкина</w:t>
      </w:r>
      <w:proofErr w:type="spellEnd"/>
      <w:r w:rsidRPr="00215E87">
        <w:rPr>
          <w:color w:val="000000"/>
          <w:sz w:val="28"/>
          <w:szCs w:val="28"/>
        </w:rPr>
        <w:t>, просп. Никольский общей площадью 0,3724 га, подлежащая комплексному развитию,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w:t>
      </w:r>
      <w:proofErr w:type="gramEnd"/>
      <w:r w:rsidRPr="00215E87">
        <w:rPr>
          <w:color w:val="000000"/>
          <w:sz w:val="28"/>
          <w:szCs w:val="28"/>
        </w:rPr>
        <w:t xml:space="preserve"> округах)" </w:t>
      </w:r>
      <w:proofErr w:type="gramStart"/>
      <w:r w:rsidRPr="00215E87">
        <w:rPr>
          <w:color w:val="000000"/>
          <w:sz w:val="28"/>
          <w:szCs w:val="28"/>
        </w:rPr>
        <w:t>расположена</w:t>
      </w:r>
      <w:proofErr w:type="gramEnd"/>
      <w:r w:rsidRPr="00215E87">
        <w:rPr>
          <w:color w:val="000000"/>
          <w:sz w:val="28"/>
          <w:szCs w:val="28"/>
        </w:rPr>
        <w:t>:</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в зоне регулирования застройки и хозяйственной деятельности объектов культурного наследия – </w:t>
      </w:r>
      <w:proofErr w:type="spellStart"/>
      <w:r w:rsidRPr="00215E87">
        <w:rPr>
          <w:color w:val="000000"/>
          <w:sz w:val="28"/>
          <w:szCs w:val="28"/>
        </w:rPr>
        <w:t>подзона</w:t>
      </w:r>
      <w:proofErr w:type="spellEnd"/>
      <w:r w:rsidRPr="00215E87">
        <w:rPr>
          <w:color w:val="000000"/>
          <w:sz w:val="28"/>
          <w:szCs w:val="28"/>
        </w:rPr>
        <w:t xml:space="preserve"> ЗРЗ-3, объектами охраны </w:t>
      </w:r>
      <w:proofErr w:type="spellStart"/>
      <w:r w:rsidRPr="00215E87">
        <w:rPr>
          <w:color w:val="000000"/>
          <w:sz w:val="28"/>
          <w:szCs w:val="28"/>
        </w:rPr>
        <w:t>подзоны</w:t>
      </w:r>
      <w:proofErr w:type="spellEnd"/>
      <w:r w:rsidRPr="00215E87">
        <w:rPr>
          <w:color w:val="000000"/>
          <w:sz w:val="28"/>
          <w:szCs w:val="28"/>
        </w:rPr>
        <w:t xml:space="preserve"> ЗРЗ-3 являются сохранившиеся элементы планировочной структуры и ценные участки зеленых насаждений;</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в зоне археологического наблюдения "Б", где в составе проектов строительства должен быть предусмотрен раздел по сохранению объектов археологического наследия. До начала строительства проект должен быть </w:t>
      </w:r>
      <w:r w:rsidRPr="00215E87">
        <w:rPr>
          <w:color w:val="000000"/>
          <w:sz w:val="28"/>
          <w:szCs w:val="28"/>
        </w:rPr>
        <w:lastRenderedPageBreak/>
        <w:t xml:space="preserve">согласован с инспекцией по охране объектов культурного наследия Архангельской области. До начала любых земляных и строительных работ должны быть произведены разведочные </w:t>
      </w:r>
      <w:proofErr w:type="spellStart"/>
      <w:r w:rsidRPr="00215E87">
        <w:rPr>
          <w:color w:val="000000"/>
          <w:sz w:val="28"/>
          <w:szCs w:val="28"/>
        </w:rPr>
        <w:t>шурфовки</w:t>
      </w:r>
      <w:proofErr w:type="spellEnd"/>
      <w:r w:rsidRPr="00215E87">
        <w:rPr>
          <w:color w:val="000000"/>
          <w:sz w:val="28"/>
          <w:szCs w:val="28"/>
        </w:rPr>
        <w:t xml:space="preserve"> из расчета 1 шурф на 0,05 га территории. В случае выявления исторического культурного слоя ранее </w:t>
      </w:r>
      <w:r w:rsidRPr="00215E87">
        <w:rPr>
          <w:color w:val="000000"/>
          <w:sz w:val="28"/>
          <w:szCs w:val="28"/>
        </w:rPr>
        <w:br/>
        <w:t>XIX века или любых погребальных комплексов, на всей их площади должны быть проведены полномасштабные археологические раскопки на всей территории пятна застройки, участков прокладки коммуникаций, строительства сооружений с заглублением ниже дневной поверхности;</w:t>
      </w:r>
    </w:p>
    <w:p w:rsidR="00215E87" w:rsidRPr="00215E87" w:rsidRDefault="00215E87" w:rsidP="00215E87">
      <w:pPr>
        <w:widowControl w:val="0"/>
        <w:autoSpaceDE w:val="0"/>
        <w:autoSpaceDN w:val="0"/>
        <w:ind w:firstLine="709"/>
        <w:jc w:val="both"/>
        <w:rPr>
          <w:color w:val="000000"/>
          <w:sz w:val="28"/>
          <w:szCs w:val="28"/>
        </w:rPr>
      </w:pPr>
      <w:proofErr w:type="gramStart"/>
      <w:r w:rsidRPr="00215E87">
        <w:rPr>
          <w:color w:val="000000"/>
          <w:sz w:val="28"/>
          <w:szCs w:val="28"/>
        </w:rPr>
        <w:t xml:space="preserve">в зоне археологического наблюдения "В", где до начала любых земляных и строительных работ должны быть произведены разведочные </w:t>
      </w:r>
      <w:proofErr w:type="spellStart"/>
      <w:r w:rsidRPr="00215E87">
        <w:rPr>
          <w:color w:val="000000"/>
          <w:sz w:val="28"/>
          <w:szCs w:val="28"/>
        </w:rPr>
        <w:t>шурфовки</w:t>
      </w:r>
      <w:proofErr w:type="spellEnd"/>
      <w:r w:rsidRPr="00215E87">
        <w:rPr>
          <w:color w:val="000000"/>
          <w:sz w:val="28"/>
          <w:szCs w:val="28"/>
        </w:rPr>
        <w:t xml:space="preserve"> </w:t>
      </w:r>
      <w:r w:rsidRPr="00215E87">
        <w:rPr>
          <w:color w:val="000000"/>
          <w:sz w:val="28"/>
          <w:szCs w:val="28"/>
        </w:rPr>
        <w:br/>
        <w:t>из расчета 1 шурф на 0,1 га территории для выявления границ возможных объектов археологического наследия (территории пятна застройки или участка, где непосредственно планируется проведение земляных работ с заглублением на 0,5 м ниже дневной поверхности).</w:t>
      </w:r>
      <w:proofErr w:type="gramEnd"/>
      <w:r w:rsidRPr="00215E87">
        <w:rPr>
          <w:color w:val="000000"/>
          <w:sz w:val="28"/>
          <w:szCs w:val="28"/>
        </w:rPr>
        <w:t xml:space="preserve"> В случае выявления исторического культурного слоя ранее XIX века или любых погребальных комплексов на всей их площади должны быть проведены полномасштабные археологические раскопки на всей территории пятна застройки, участков прокладки коммуникаций, строительства сооружений с заглублением ниже дневной поверхности.</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В границах территории общей площадью 0,3724 га, подлежащей комплексному развитию, предусматривается:</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на площади 0,1589 га со стороны ул. </w:t>
      </w:r>
      <w:proofErr w:type="spellStart"/>
      <w:r w:rsidRPr="00215E87">
        <w:rPr>
          <w:color w:val="000000"/>
          <w:sz w:val="28"/>
          <w:szCs w:val="28"/>
        </w:rPr>
        <w:t>Валявкина</w:t>
      </w:r>
      <w:proofErr w:type="spellEnd"/>
      <w:r w:rsidRPr="00215E87">
        <w:rPr>
          <w:color w:val="000000"/>
          <w:sz w:val="28"/>
          <w:szCs w:val="28"/>
        </w:rPr>
        <w:t xml:space="preserve"> строительство объекта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Предполагаемое размещение жилых помещений общей площадью не более 2,30 тыс. кв. м.</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на площади 0,2135 га со стороны внутриквартального проезда Банный 1-й переулок предусматривается благоустройство;</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2) существующее землепользование:</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Земельные участки, сформированные в соответствии с действующим законодательством и поставленные на кадастровый учет, отсутствуют. </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Транспортная инфраструктура: </w:t>
      </w:r>
    </w:p>
    <w:p w:rsidR="00215E87" w:rsidRPr="00215E87" w:rsidRDefault="00215E87" w:rsidP="00215E87">
      <w:pPr>
        <w:suppressAutoHyphens/>
        <w:ind w:firstLine="709"/>
        <w:jc w:val="both"/>
        <w:rPr>
          <w:rFonts w:eastAsia="Calibri"/>
          <w:sz w:val="28"/>
          <w:szCs w:val="28"/>
          <w:lang w:eastAsia="en-US"/>
        </w:rPr>
      </w:pPr>
      <w:r w:rsidRPr="00215E87">
        <w:rPr>
          <w:rFonts w:eastAsia="Calibri"/>
          <w:sz w:val="28"/>
          <w:szCs w:val="28"/>
          <w:lang w:eastAsia="en-US"/>
        </w:rPr>
        <w:t xml:space="preserve">Сформирована. </w:t>
      </w:r>
    </w:p>
    <w:p w:rsidR="00215E87" w:rsidRPr="00215E87" w:rsidRDefault="00215E87" w:rsidP="00215E87">
      <w:pPr>
        <w:suppressAutoHyphens/>
        <w:ind w:firstLine="709"/>
        <w:jc w:val="both"/>
        <w:rPr>
          <w:rFonts w:eastAsia="Calibri"/>
          <w:sz w:val="28"/>
          <w:szCs w:val="28"/>
          <w:lang w:eastAsia="en-US"/>
        </w:rPr>
      </w:pPr>
      <w:proofErr w:type="gramStart"/>
      <w:r w:rsidRPr="00215E87">
        <w:rPr>
          <w:rFonts w:eastAsia="Calibri"/>
          <w:sz w:val="28"/>
          <w:szCs w:val="28"/>
          <w:lang w:eastAsia="en-US"/>
        </w:rPr>
        <w:t xml:space="preserve">Транспортная связь обеспечивается по ул. Советской (магистральная улица общегородского значения регулируемого движения), ул. </w:t>
      </w:r>
      <w:proofErr w:type="spellStart"/>
      <w:r w:rsidRPr="00215E87">
        <w:rPr>
          <w:rFonts w:eastAsia="Calibri"/>
          <w:sz w:val="28"/>
          <w:szCs w:val="28"/>
          <w:lang w:eastAsia="en-US"/>
        </w:rPr>
        <w:t>Валявкина</w:t>
      </w:r>
      <w:proofErr w:type="spellEnd"/>
      <w:r w:rsidRPr="00215E87">
        <w:rPr>
          <w:rFonts w:eastAsia="Calibri"/>
          <w:sz w:val="28"/>
          <w:szCs w:val="28"/>
          <w:lang w:eastAsia="en-US"/>
        </w:rPr>
        <w:t xml:space="preserve">, просп. Никольский (магистральные улицы районного значения), </w:t>
      </w:r>
      <w:r w:rsidRPr="00215E87">
        <w:rPr>
          <w:rFonts w:eastAsia="Calibri"/>
          <w:sz w:val="28"/>
          <w:szCs w:val="28"/>
          <w:lang w:eastAsia="en-US"/>
        </w:rPr>
        <w:br/>
        <w:t xml:space="preserve">ул. Адмиралтейская (планируемая к размещению улица местного значения) </w:t>
      </w:r>
      <w:r w:rsidRPr="00215E87">
        <w:rPr>
          <w:rFonts w:eastAsia="Calibri"/>
          <w:sz w:val="28"/>
          <w:szCs w:val="28"/>
          <w:lang w:eastAsia="en-US"/>
        </w:rPr>
        <w:b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w:t>
      </w:r>
      <w:proofErr w:type="gramEnd"/>
      <w:r w:rsidRPr="00215E87">
        <w:rPr>
          <w:rFonts w:eastAsia="Calibri"/>
          <w:sz w:val="28"/>
          <w:szCs w:val="28"/>
          <w:lang w:eastAsia="en-US"/>
        </w:rPr>
        <w:t xml:space="preserve"> и архитектуры Архангельской области от 2 апреля 2020 года № 37-п (с изменениями).</w:t>
      </w:r>
    </w:p>
    <w:p w:rsidR="00215E87" w:rsidRPr="00215E87" w:rsidRDefault="00215E87" w:rsidP="00215E87">
      <w:pPr>
        <w:suppressAutoHyphens/>
        <w:ind w:firstLine="709"/>
        <w:jc w:val="both"/>
        <w:rPr>
          <w:rFonts w:eastAsia="Calibri"/>
          <w:sz w:val="28"/>
          <w:szCs w:val="28"/>
          <w:lang w:eastAsia="en-US"/>
        </w:rPr>
      </w:pPr>
      <w:r w:rsidRPr="00215E87">
        <w:rPr>
          <w:rFonts w:eastAsia="Calibri"/>
          <w:sz w:val="28"/>
          <w:szCs w:val="28"/>
          <w:lang w:eastAsia="en-US"/>
        </w:rPr>
        <w:t xml:space="preserve">Инженерная и коммунальная инфраструктуры: </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lastRenderedPageBreak/>
        <w:t xml:space="preserve">На территории имеются сети: водоснабжения, хозяйственно-бытовой канализации, электроснабжения, освещения. </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215E87">
        <w:rPr>
          <w:rFonts w:eastAsia="Calibri"/>
          <w:sz w:val="28"/>
          <w:szCs w:val="28"/>
          <w:lang w:eastAsia="en-US"/>
        </w:rPr>
        <w:t>ресурсоснабжающими</w:t>
      </w:r>
      <w:proofErr w:type="spellEnd"/>
      <w:r w:rsidRPr="00215E87">
        <w:rPr>
          <w:rFonts w:eastAsia="Calibri"/>
          <w:sz w:val="28"/>
          <w:szCs w:val="28"/>
          <w:lang w:eastAsia="en-US"/>
        </w:rPr>
        <w:t xml:space="preserve"> организациями.</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Социальная инфраструктура: </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в радиусе 460 м на земельных участках с кадастровыми номерами</w:t>
      </w:r>
      <w:r w:rsidRPr="00215E87">
        <w:rPr>
          <w:rFonts w:ascii="Calibri" w:eastAsia="Calibri" w:hAnsi="Calibri"/>
          <w:sz w:val="22"/>
          <w:szCs w:val="22"/>
          <w:lang w:eastAsia="en-US"/>
        </w:rPr>
        <w:t xml:space="preserve"> </w:t>
      </w:r>
      <w:r w:rsidRPr="00215E87">
        <w:rPr>
          <w:rFonts w:eastAsia="Calibri"/>
          <w:sz w:val="28"/>
          <w:szCs w:val="28"/>
          <w:lang w:eastAsia="en-US"/>
        </w:rPr>
        <w:t>29:22:023008:109, 29:22:023008:107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167 "Улыбка";</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в радиусе 530 м на земельном участке с кадастровым номером 29:22:022546:9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50 имени дважды Героя Советского Союза А.О. Шабалина" по ул. </w:t>
      </w:r>
      <w:proofErr w:type="gramStart"/>
      <w:r w:rsidRPr="00215E87">
        <w:rPr>
          <w:rFonts w:eastAsia="Calibri"/>
          <w:sz w:val="28"/>
          <w:szCs w:val="28"/>
          <w:lang w:eastAsia="en-US"/>
        </w:rPr>
        <w:t>Краснофлотской</w:t>
      </w:r>
      <w:proofErr w:type="gramEnd"/>
      <w:r w:rsidRPr="00215E87">
        <w:rPr>
          <w:rFonts w:eastAsia="Calibri"/>
          <w:sz w:val="28"/>
          <w:szCs w:val="28"/>
          <w:lang w:eastAsia="en-US"/>
        </w:rPr>
        <w:t>, д. 3.</w:t>
      </w:r>
    </w:p>
    <w:p w:rsidR="00215E87" w:rsidRPr="00215E87" w:rsidRDefault="00215E87" w:rsidP="00215E87">
      <w:pPr>
        <w:widowControl w:val="0"/>
        <w:autoSpaceDE w:val="0"/>
        <w:autoSpaceDN w:val="0"/>
        <w:ind w:firstLine="709"/>
        <w:jc w:val="both"/>
        <w:rPr>
          <w:color w:val="000000"/>
          <w:sz w:val="28"/>
          <w:szCs w:val="28"/>
        </w:rPr>
      </w:pPr>
      <w:proofErr w:type="gramStart"/>
      <w:r w:rsidRPr="00215E87">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215E87">
        <w:rPr>
          <w:color w:val="000000"/>
          <w:spacing w:val="-2"/>
          <w:sz w:val="28"/>
          <w:szCs w:val="28"/>
        </w:rPr>
        <w:t>стратегического планирования, стратегий социально-экономического развития</w:t>
      </w:r>
      <w:r w:rsidRPr="00215E87">
        <w:rPr>
          <w:color w:val="000000"/>
          <w:sz w:val="28"/>
          <w:szCs w:val="28"/>
        </w:rPr>
        <w:t xml:space="preserve"> Архангельской области и соответствующего муниципального образования </w:t>
      </w:r>
      <w:r w:rsidRPr="00215E87">
        <w:rPr>
          <w:color w:val="000000"/>
          <w:spacing w:val="-8"/>
          <w:sz w:val="28"/>
          <w:szCs w:val="28"/>
        </w:rPr>
        <w:t>Архангельской области, документов территориального планирования Российской</w:t>
      </w:r>
      <w:r w:rsidRPr="00215E87">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215E87">
        <w:rPr>
          <w:color w:val="000000"/>
          <w:spacing w:val="-4"/>
          <w:sz w:val="28"/>
          <w:szCs w:val="28"/>
        </w:rPr>
        <w:t>проектов, государственных программ Архангельской области, инвестиционных</w:t>
      </w:r>
      <w:r w:rsidRPr="00215E87">
        <w:rPr>
          <w:color w:val="000000"/>
          <w:sz w:val="28"/>
          <w:szCs w:val="28"/>
        </w:rPr>
        <w:t xml:space="preserve"> программ субъектов естественных монополий, решений органов государственной</w:t>
      </w:r>
      <w:proofErr w:type="gramEnd"/>
      <w:r w:rsidRPr="00215E87">
        <w:rPr>
          <w:color w:val="000000"/>
          <w:sz w:val="28"/>
          <w:szCs w:val="28"/>
        </w:rPr>
        <w:t xml:space="preserve"> власти, иных главных распорядителей средств соответствующих бюджетов, </w:t>
      </w:r>
      <w:r w:rsidRPr="00215E87">
        <w:rPr>
          <w:color w:val="000000"/>
          <w:spacing w:val="-6"/>
          <w:sz w:val="28"/>
          <w:szCs w:val="28"/>
        </w:rPr>
        <w:t>предусматривающих создание объектов федерального, регионального и местного</w:t>
      </w:r>
      <w:r w:rsidRPr="00215E87">
        <w:rPr>
          <w:color w:val="000000"/>
          <w:sz w:val="28"/>
          <w:szCs w:val="28"/>
        </w:rPr>
        <w:t xml:space="preserve"> значения: </w:t>
      </w:r>
    </w:p>
    <w:p w:rsidR="00215E87" w:rsidRPr="00215E87" w:rsidRDefault="00215E87" w:rsidP="00215E87">
      <w:pPr>
        <w:widowControl w:val="0"/>
        <w:autoSpaceDE w:val="0"/>
        <w:autoSpaceDN w:val="0"/>
        <w:ind w:firstLine="709"/>
        <w:jc w:val="both"/>
        <w:rPr>
          <w:color w:val="000000"/>
          <w:sz w:val="28"/>
          <w:szCs w:val="28"/>
        </w:rPr>
      </w:pPr>
      <w:proofErr w:type="gramStart"/>
      <w:r w:rsidRPr="00215E87">
        <w:rPr>
          <w:color w:val="000000"/>
          <w:sz w:val="28"/>
          <w:szCs w:val="28"/>
        </w:rPr>
        <w:t xml:space="preserve">В границах элемента планировочной структуры: ул. Адмиралтейская,                         ул. Советская, ул. </w:t>
      </w:r>
      <w:proofErr w:type="spellStart"/>
      <w:r w:rsidRPr="00215E87">
        <w:rPr>
          <w:color w:val="000000"/>
          <w:sz w:val="28"/>
          <w:szCs w:val="28"/>
        </w:rPr>
        <w:t>Валявкина</w:t>
      </w:r>
      <w:proofErr w:type="spellEnd"/>
      <w:r w:rsidRPr="00215E87">
        <w:rPr>
          <w:color w:val="000000"/>
          <w:sz w:val="28"/>
          <w:szCs w:val="28"/>
        </w:rPr>
        <w:t>, просп. Никольский</w:t>
      </w:r>
      <w:r w:rsidRPr="00215E87">
        <w:rPr>
          <w:rFonts w:ascii="Calibri" w:hAnsi="Calibri" w:cs="Calibri"/>
          <w:sz w:val="22"/>
        </w:rPr>
        <w:t xml:space="preserve"> </w:t>
      </w:r>
      <w:r w:rsidRPr="00215E87">
        <w:rPr>
          <w:color w:val="000000"/>
          <w:sz w:val="28"/>
          <w:szCs w:val="28"/>
        </w:rPr>
        <w:t xml:space="preserve">планируется размещение </w:t>
      </w:r>
      <w:r w:rsidRPr="00215E87">
        <w:rPr>
          <w:color w:val="000000"/>
          <w:sz w:val="28"/>
          <w:szCs w:val="28"/>
        </w:rPr>
        <w:br/>
        <w:t xml:space="preserve">по просп. Никольскому – ул. </w:t>
      </w:r>
      <w:proofErr w:type="spellStart"/>
      <w:r w:rsidRPr="00215E87">
        <w:rPr>
          <w:color w:val="000000"/>
          <w:sz w:val="28"/>
          <w:szCs w:val="28"/>
        </w:rPr>
        <w:t>Пахтусова</w:t>
      </w:r>
      <w:proofErr w:type="spellEnd"/>
      <w:r w:rsidRPr="00215E87">
        <w:rPr>
          <w:color w:val="000000"/>
          <w:sz w:val="28"/>
          <w:szCs w:val="28"/>
        </w:rPr>
        <w:t xml:space="preserve"> образовательной организации (школа на 300 мест). </w:t>
      </w:r>
      <w:proofErr w:type="gramEnd"/>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Реализация строительства образовательной организации (школа </w:t>
      </w:r>
      <w:r w:rsidRPr="00215E87">
        <w:rPr>
          <w:color w:val="000000"/>
          <w:sz w:val="28"/>
          <w:szCs w:val="28"/>
        </w:rPr>
        <w:br/>
        <w:t xml:space="preserve">на 300 мест) осуществляется из средств федерального бюджета. </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Территория в границах части элемента планировочной структуры: </w:t>
      </w:r>
      <w:r w:rsidRPr="00215E87">
        <w:rPr>
          <w:color w:val="000000"/>
          <w:sz w:val="28"/>
          <w:szCs w:val="28"/>
        </w:rPr>
        <w:br/>
        <w:t xml:space="preserve">ул. Адмиралтейская, ул. Советская, ул. </w:t>
      </w:r>
      <w:proofErr w:type="spellStart"/>
      <w:r w:rsidRPr="00215E87">
        <w:rPr>
          <w:color w:val="000000"/>
          <w:sz w:val="28"/>
          <w:szCs w:val="28"/>
        </w:rPr>
        <w:t>Валявкина</w:t>
      </w:r>
      <w:proofErr w:type="spellEnd"/>
      <w:r w:rsidRPr="00215E87">
        <w:rPr>
          <w:color w:val="000000"/>
          <w:sz w:val="28"/>
          <w:szCs w:val="28"/>
        </w:rPr>
        <w:t>, просп. Никольский общей площадью 0,3724 га полностью расположена в границах следующих зон:</w:t>
      </w:r>
    </w:p>
    <w:p w:rsidR="00215E87" w:rsidRPr="00215E87" w:rsidRDefault="00215E87" w:rsidP="00215E87">
      <w:pPr>
        <w:widowControl w:val="0"/>
        <w:autoSpaceDE w:val="0"/>
        <w:autoSpaceDN w:val="0"/>
        <w:ind w:firstLine="709"/>
        <w:jc w:val="both"/>
        <w:rPr>
          <w:color w:val="000000"/>
          <w:sz w:val="28"/>
          <w:szCs w:val="28"/>
        </w:rPr>
      </w:pPr>
      <w:proofErr w:type="gramStart"/>
      <w:r w:rsidRPr="00215E87">
        <w:rPr>
          <w:color w:val="000000"/>
          <w:sz w:val="28"/>
          <w:szCs w:val="28"/>
        </w:rPr>
        <w:lastRenderedPageBreak/>
        <w:t xml:space="preserve">зона регулирования застройки 3 типа, в зоне археологического наблюдения "Б", в зоне археологического наблюдения "В" в соответствии                       с постановлением Правительства Архангельской области от 18 ноября </w:t>
      </w:r>
      <w:r w:rsidRPr="00215E87">
        <w:rPr>
          <w:color w:val="000000"/>
          <w:sz w:val="28"/>
          <w:szCs w:val="28"/>
        </w:rPr>
        <w:br/>
        <w:t>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второй и третий пояс ЗСО источников водоснабжения;</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Территория в границах части элемента планировочной структуры:</w:t>
      </w:r>
      <w:r w:rsidRPr="00215E87">
        <w:rPr>
          <w:rFonts w:ascii="Calibri" w:hAnsi="Calibri" w:cs="Calibri"/>
          <w:sz w:val="22"/>
        </w:rPr>
        <w:t xml:space="preserve"> </w:t>
      </w:r>
      <w:r w:rsidRPr="00215E87">
        <w:rPr>
          <w:rFonts w:ascii="Calibri" w:hAnsi="Calibri" w:cs="Calibri"/>
          <w:sz w:val="22"/>
        </w:rPr>
        <w:br/>
      </w:r>
      <w:r w:rsidRPr="00215E87">
        <w:rPr>
          <w:color w:val="000000"/>
          <w:sz w:val="28"/>
          <w:szCs w:val="28"/>
        </w:rPr>
        <w:t xml:space="preserve">ул. Адмиралтейская, ул. Советская, ул. </w:t>
      </w:r>
      <w:proofErr w:type="spellStart"/>
      <w:r w:rsidRPr="00215E87">
        <w:rPr>
          <w:color w:val="000000"/>
          <w:sz w:val="28"/>
          <w:szCs w:val="28"/>
        </w:rPr>
        <w:t>Валявкина</w:t>
      </w:r>
      <w:proofErr w:type="spellEnd"/>
      <w:r w:rsidRPr="00215E87">
        <w:rPr>
          <w:color w:val="000000"/>
          <w:sz w:val="28"/>
          <w:szCs w:val="28"/>
        </w:rPr>
        <w:t>, просп. Никольский общей площадью 0,3724 га частично расположена в границах следующих зон:</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зона с реестровым номером границы: 29:00-6.274, вид: Иная зона </w:t>
      </w:r>
      <w:r w:rsidRPr="00215E87">
        <w:rPr>
          <w:color w:val="000000"/>
          <w:sz w:val="28"/>
          <w:szCs w:val="28"/>
        </w:rPr>
        <w:br/>
        <w:t xml:space="preserve">с особыми условиями использования территории, Иные зоны с особыми условиями использования территории; наименование: Граница зоны затопления муниципального образования "Город Архангельск" (территориальные округа Соломбальский, Северный); ограничение: </w:t>
      </w:r>
      <w:proofErr w:type="gramStart"/>
      <w:r w:rsidRPr="00215E87">
        <w:rPr>
          <w:color w:val="000000"/>
          <w:sz w:val="28"/>
          <w:szCs w:val="28"/>
        </w:rPr>
        <w:t xml:space="preserve">В границах зон затопления, подтопления, в соответствии с законодательством Российской Федерации </w:t>
      </w:r>
      <w:r w:rsidRPr="00215E87">
        <w:rPr>
          <w:color w:val="000000"/>
          <w:sz w:val="28"/>
          <w:szCs w:val="28"/>
        </w:rPr>
        <w:br/>
        <w:t>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w:t>
      </w:r>
      <w:proofErr w:type="gramEnd"/>
      <w:r w:rsidRPr="00215E87">
        <w:rPr>
          <w:color w:val="000000"/>
          <w:sz w:val="28"/>
          <w:szCs w:val="28"/>
        </w:rPr>
        <w:t xml:space="preserve">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w:t>
      </w:r>
      <w:r w:rsidRPr="00215E87">
        <w:rPr>
          <w:color w:val="000000"/>
          <w:sz w:val="28"/>
          <w:szCs w:val="28"/>
        </w:rPr>
        <w:br/>
        <w:t xml:space="preserve">с вредными организмами. Водный кодекс Российской Федерации </w:t>
      </w:r>
      <w:r w:rsidRPr="00215E87">
        <w:rPr>
          <w:color w:val="000000"/>
          <w:sz w:val="28"/>
          <w:szCs w:val="28"/>
        </w:rPr>
        <w:br/>
        <w:t>(от 03.06.2006 г. № 74-ФЗ);</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зона с реестровым номером границы: 29:00-6.275; вид: Иная зона </w:t>
      </w:r>
      <w:r w:rsidRPr="00215E87">
        <w:rPr>
          <w:color w:val="000000"/>
          <w:sz w:val="28"/>
          <w:szCs w:val="28"/>
        </w:rPr>
        <w:br/>
        <w:t xml:space="preserve">с особыми условиями использования территории, Иные зоны с особыми условиями использования территории; наименование: </w:t>
      </w:r>
      <w:proofErr w:type="gramStart"/>
      <w:r w:rsidRPr="00215E87">
        <w:rPr>
          <w:color w:val="000000"/>
          <w:sz w:val="28"/>
          <w:szCs w:val="28"/>
        </w:rPr>
        <w:t xml:space="preserve">Граница зоны подтопления муниципального образования «Город Архангельск» (территориальные округа Соломбальский, Северный); ограничение: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w:t>
      </w:r>
      <w:r w:rsidRPr="00215E87">
        <w:rPr>
          <w:color w:val="000000"/>
          <w:sz w:val="28"/>
          <w:szCs w:val="28"/>
        </w:rPr>
        <w:br/>
        <w:t xml:space="preserve">без обеспечения инженерной защиты таких населенных пунктов и объектов </w:t>
      </w:r>
      <w:r w:rsidRPr="00215E87">
        <w:rPr>
          <w:color w:val="000000"/>
          <w:sz w:val="28"/>
          <w:szCs w:val="28"/>
        </w:rPr>
        <w:br/>
        <w:t>от затопления, подтопления;</w:t>
      </w:r>
      <w:proofErr w:type="gramEnd"/>
      <w:r w:rsidRPr="00215E87">
        <w:rPr>
          <w:color w:val="000000"/>
          <w:sz w:val="28"/>
          <w:szCs w:val="28"/>
        </w:rPr>
        <w:t xml:space="preserve">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w:t>
      </w:r>
      <w:r w:rsidRPr="00215E87">
        <w:rPr>
          <w:color w:val="000000"/>
          <w:sz w:val="28"/>
          <w:szCs w:val="28"/>
        </w:rPr>
        <w:br/>
        <w:t xml:space="preserve">и захоронения радиоактивных отходов; 4) осуществление авиационных мер </w:t>
      </w:r>
      <w:r w:rsidRPr="00215E87">
        <w:rPr>
          <w:color w:val="000000"/>
          <w:sz w:val="28"/>
          <w:szCs w:val="28"/>
        </w:rPr>
        <w:br/>
        <w:t xml:space="preserve">по борьбе с вредными организмами. Водный Кодекс Российской Федерации </w:t>
      </w:r>
      <w:r w:rsidRPr="00215E87">
        <w:rPr>
          <w:color w:val="000000"/>
          <w:sz w:val="28"/>
          <w:szCs w:val="28"/>
        </w:rPr>
        <w:br/>
      </w:r>
      <w:r w:rsidRPr="00215E87">
        <w:rPr>
          <w:color w:val="000000"/>
          <w:sz w:val="28"/>
          <w:szCs w:val="28"/>
        </w:rPr>
        <w:lastRenderedPageBreak/>
        <w:t>(от 03.06.2006 № 74-ФЗ);</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зона с реестровым номером границы: 29:22-6.678; тип: зона с особыми условиями использования территории; вид: охранная зона инженерных коммуникаций; наименование: зона с особыми условиями использования территории "ВЛ-0,4 ПЕР БАННЫЙ, ВЛ-0,4 ТП ШК 50"; ограничение: постановление Правительства Российской Федерации № 160 от 24 февраля 2009 года П8. </w:t>
      </w:r>
      <w:proofErr w:type="gramStart"/>
      <w:r w:rsidRPr="00215E87">
        <w:rPr>
          <w:color w:val="000000"/>
          <w:sz w:val="28"/>
          <w:szCs w:val="28"/>
        </w:rPr>
        <w:t xml:space="preserve">В охранной зоне (далее-ОЗ)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w:t>
      </w:r>
      <w:r w:rsidRPr="00215E87">
        <w:rPr>
          <w:color w:val="000000"/>
          <w:sz w:val="28"/>
          <w:szCs w:val="28"/>
        </w:rPr>
        <w:br/>
        <w:t xml:space="preserve">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а) набрасывать на провода </w:t>
      </w:r>
      <w:r w:rsidRPr="00215E87">
        <w:rPr>
          <w:color w:val="000000"/>
          <w:sz w:val="28"/>
          <w:szCs w:val="28"/>
        </w:rPr>
        <w:br/>
        <w:t>и опоры воздушных линий электропередачи посторонние предметы, а</w:t>
      </w:r>
      <w:proofErr w:type="gramEnd"/>
      <w:r w:rsidRPr="00215E87">
        <w:rPr>
          <w:color w:val="000000"/>
          <w:sz w:val="28"/>
          <w:szCs w:val="28"/>
        </w:rPr>
        <w:t xml:space="preserve"> также подниматься на опоры воздушных линий электропередачи; б) размещать любые объекты и предмет</w:t>
      </w:r>
      <w:proofErr w:type="gramStart"/>
      <w:r w:rsidRPr="00215E87">
        <w:rPr>
          <w:color w:val="000000"/>
          <w:sz w:val="28"/>
          <w:szCs w:val="28"/>
        </w:rPr>
        <w:t>ы(</w:t>
      </w:r>
      <w:proofErr w:type="gramEnd"/>
      <w:r w:rsidRPr="00215E87">
        <w:rPr>
          <w:color w:val="000000"/>
          <w:sz w:val="28"/>
          <w:szCs w:val="28"/>
        </w:rPr>
        <w:t xml:space="preserve">материалы)в пределах созданных в соответствии </w:t>
      </w:r>
      <w:r w:rsidRPr="00215E87">
        <w:rPr>
          <w:color w:val="000000"/>
          <w:sz w:val="28"/>
          <w:szCs w:val="28"/>
        </w:rPr>
        <w:br/>
        <w:t xml:space="preserve">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215E87">
        <w:rPr>
          <w:color w:val="000000"/>
          <w:sz w:val="28"/>
          <w:szCs w:val="28"/>
        </w:rPr>
        <w:br/>
        <w:t>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ОЗ вводных и распределительных устройств, подстанций, воздушных линий электропередачи, а также в ОЗ кабельных линий электропередачи; г</w:t>
      </w:r>
      <w:proofErr w:type="gramStart"/>
      <w:r w:rsidRPr="00215E87">
        <w:rPr>
          <w:color w:val="000000"/>
          <w:sz w:val="28"/>
          <w:szCs w:val="28"/>
        </w:rPr>
        <w:t>)р</w:t>
      </w:r>
      <w:proofErr w:type="gramEnd"/>
      <w:r w:rsidRPr="00215E87">
        <w:rPr>
          <w:color w:val="000000"/>
          <w:sz w:val="28"/>
          <w:szCs w:val="28"/>
        </w:rPr>
        <w:t>азмещать свалки; д) производить работы ударными механизмами, сбрасывать тяжести массой свыше</w:t>
      </w:r>
      <w:r>
        <w:rPr>
          <w:color w:val="000000"/>
          <w:sz w:val="28"/>
          <w:szCs w:val="28"/>
        </w:rPr>
        <w:t xml:space="preserve"> </w:t>
      </w:r>
      <w:r w:rsidRPr="00215E87">
        <w:rPr>
          <w:color w:val="000000"/>
          <w:sz w:val="28"/>
          <w:szCs w:val="28"/>
        </w:rPr>
        <w:t>5</w:t>
      </w:r>
      <w:r>
        <w:rPr>
          <w:color w:val="000000"/>
          <w:sz w:val="28"/>
          <w:szCs w:val="28"/>
        </w:rPr>
        <w:t xml:space="preserve"> </w:t>
      </w:r>
      <w:r w:rsidRPr="00215E87">
        <w:rPr>
          <w:color w:val="000000"/>
          <w:sz w:val="28"/>
          <w:szCs w:val="28"/>
        </w:rPr>
        <w:t>тонн,</w:t>
      </w:r>
      <w:r>
        <w:rPr>
          <w:color w:val="000000"/>
          <w:sz w:val="28"/>
          <w:szCs w:val="28"/>
        </w:rPr>
        <w:t xml:space="preserve"> </w:t>
      </w:r>
      <w:r w:rsidRPr="00215E87">
        <w:rPr>
          <w:color w:val="000000"/>
          <w:sz w:val="28"/>
          <w:szCs w:val="28"/>
        </w:rPr>
        <w:t xml:space="preserve">производить сброс </w:t>
      </w:r>
      <w:r w:rsidRPr="00215E87">
        <w:rPr>
          <w:color w:val="000000"/>
          <w:sz w:val="28"/>
          <w:szCs w:val="28"/>
        </w:rPr>
        <w:br/>
        <w:t>и слив едких и коррозионных веществ и горюче-смазочных материалов</w:t>
      </w:r>
      <w:r w:rsidRPr="00215E87">
        <w:rPr>
          <w:color w:val="000000"/>
          <w:sz w:val="28"/>
          <w:szCs w:val="28"/>
        </w:rPr>
        <w:br/>
        <w:t>(в ОЗ подземных кабельных линий электропередачи</w:t>
      </w:r>
      <w:proofErr w:type="gramStart"/>
      <w:r w:rsidRPr="00215E87">
        <w:rPr>
          <w:color w:val="000000"/>
          <w:sz w:val="28"/>
          <w:szCs w:val="28"/>
        </w:rPr>
        <w:t>)П</w:t>
      </w:r>
      <w:proofErr w:type="gramEnd"/>
      <w:r w:rsidRPr="00215E87">
        <w:rPr>
          <w:color w:val="000000"/>
          <w:sz w:val="28"/>
          <w:szCs w:val="28"/>
        </w:rPr>
        <w:t xml:space="preserve">10.В пределах ОЗ </w:t>
      </w:r>
      <w:r w:rsidRPr="00215E87">
        <w:rPr>
          <w:color w:val="000000"/>
          <w:sz w:val="28"/>
          <w:szCs w:val="28"/>
        </w:rPr>
        <w:br/>
        <w:t xml:space="preserve">без письменного решения о согласовании сетевых организаций юридическим </w:t>
      </w:r>
      <w:r w:rsidRPr="00215E87">
        <w:rPr>
          <w:color w:val="000000"/>
          <w:sz w:val="28"/>
          <w:szCs w:val="28"/>
        </w:rPr>
        <w:br/>
        <w:t>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w:t>
      </w:r>
      <w:r>
        <w:rPr>
          <w:color w:val="000000"/>
          <w:sz w:val="28"/>
          <w:szCs w:val="28"/>
        </w:rPr>
        <w:t>диями лова, устройство водопоев</w:t>
      </w:r>
      <w:r w:rsidRPr="00215E87">
        <w:rPr>
          <w:color w:val="000000"/>
          <w:sz w:val="28"/>
          <w:szCs w:val="28"/>
        </w:rPr>
        <w:t>,</w:t>
      </w:r>
      <w:r>
        <w:rPr>
          <w:color w:val="000000"/>
          <w:sz w:val="28"/>
          <w:szCs w:val="28"/>
        </w:rPr>
        <w:t xml:space="preserve"> </w:t>
      </w:r>
      <w:r w:rsidRPr="00215E87">
        <w:rPr>
          <w:color w:val="000000"/>
          <w:sz w:val="28"/>
          <w:szCs w:val="28"/>
        </w:rPr>
        <w:t>колка и заготовка льда</w:t>
      </w:r>
      <w:r>
        <w:rPr>
          <w:color w:val="000000"/>
          <w:sz w:val="28"/>
          <w:szCs w:val="28"/>
        </w:rPr>
        <w:t xml:space="preserve"> </w:t>
      </w:r>
      <w:r w:rsidRPr="00215E87">
        <w:rPr>
          <w:color w:val="000000"/>
          <w:sz w:val="28"/>
          <w:szCs w:val="28"/>
        </w:rPr>
        <w:t>(</w:t>
      </w:r>
      <w:proofErr w:type="gramStart"/>
      <w:r w:rsidRPr="00215E87">
        <w:rPr>
          <w:color w:val="000000"/>
          <w:sz w:val="28"/>
          <w:szCs w:val="28"/>
        </w:rPr>
        <w:t>в</w:t>
      </w:r>
      <w:proofErr w:type="gramEnd"/>
      <w:r w:rsidRPr="00215E87">
        <w:rPr>
          <w:color w:val="000000"/>
          <w:sz w:val="28"/>
          <w:szCs w:val="28"/>
        </w:rPr>
        <w:t xml:space="preserve"> </w:t>
      </w:r>
      <w:proofErr w:type="gramStart"/>
      <w:r w:rsidRPr="00215E87">
        <w:rPr>
          <w:color w:val="000000"/>
          <w:sz w:val="28"/>
          <w:szCs w:val="28"/>
        </w:rPr>
        <w:t>ОЗ</w:t>
      </w:r>
      <w:proofErr w:type="gramEnd"/>
      <w:r w:rsidRPr="00215E87">
        <w:rPr>
          <w:color w:val="000000"/>
          <w:sz w:val="28"/>
          <w:szCs w:val="28"/>
        </w:rPr>
        <w:t xml:space="preserve"> подводных кабельных линий электропередачи);</w:t>
      </w:r>
      <w:r>
        <w:rPr>
          <w:color w:val="000000"/>
          <w:sz w:val="28"/>
          <w:szCs w:val="28"/>
        </w:rPr>
        <w:t xml:space="preserve"> </w:t>
      </w:r>
      <w:r w:rsidRPr="00215E87">
        <w:rPr>
          <w:color w:val="000000"/>
          <w:sz w:val="28"/>
          <w:szCs w:val="28"/>
        </w:rPr>
        <w:t>д</w:t>
      </w:r>
      <w:proofErr w:type="gramStart"/>
      <w:r w:rsidRPr="00215E87">
        <w:rPr>
          <w:color w:val="000000"/>
          <w:sz w:val="28"/>
          <w:szCs w:val="28"/>
        </w:rPr>
        <w:t>)п</w:t>
      </w:r>
      <w:proofErr w:type="gramEnd"/>
      <w:r w:rsidRPr="00215E87">
        <w:rPr>
          <w:color w:val="000000"/>
          <w:sz w:val="28"/>
          <w:szCs w:val="28"/>
        </w:rPr>
        <w:t xml:space="preserve">роход судов, у которых расстояние по вертикали </w:t>
      </w:r>
      <w:r w:rsidRPr="00215E87">
        <w:rPr>
          <w:color w:val="000000"/>
          <w:sz w:val="28"/>
          <w:szCs w:val="28"/>
        </w:rPr>
        <w:br/>
        <w:t>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е) проезд машин и механизмов, имеющих общую высоту с грузом или без груза от поверхности дороги более 4,5</w:t>
      </w:r>
      <w:r>
        <w:rPr>
          <w:color w:val="000000"/>
          <w:sz w:val="28"/>
          <w:szCs w:val="28"/>
        </w:rPr>
        <w:t xml:space="preserve"> </w:t>
      </w:r>
      <w:r w:rsidRPr="00215E87">
        <w:rPr>
          <w:color w:val="000000"/>
          <w:sz w:val="28"/>
          <w:szCs w:val="28"/>
        </w:rPr>
        <w:t>метра</w:t>
      </w:r>
      <w:r w:rsidRPr="00215E87">
        <w:rPr>
          <w:color w:val="000000"/>
          <w:sz w:val="28"/>
          <w:szCs w:val="28"/>
        </w:rPr>
        <w:br/>
        <w:t xml:space="preserve">(в ОЗ воздушных линий электропередачи); ж) земляные работы на глубине </w:t>
      </w:r>
      <w:r w:rsidRPr="00215E87">
        <w:rPr>
          <w:color w:val="000000"/>
          <w:sz w:val="28"/>
          <w:szCs w:val="28"/>
        </w:rPr>
        <w:lastRenderedPageBreak/>
        <w:t>более</w:t>
      </w:r>
      <w:r>
        <w:rPr>
          <w:color w:val="000000"/>
          <w:sz w:val="28"/>
          <w:szCs w:val="28"/>
        </w:rPr>
        <w:t xml:space="preserve"> </w:t>
      </w:r>
      <w:r w:rsidRPr="00215E87">
        <w:rPr>
          <w:color w:val="000000"/>
          <w:sz w:val="28"/>
          <w:szCs w:val="28"/>
        </w:rPr>
        <w:t>0,3</w:t>
      </w:r>
      <w:r>
        <w:rPr>
          <w:color w:val="000000"/>
          <w:sz w:val="28"/>
          <w:szCs w:val="28"/>
        </w:rPr>
        <w:t xml:space="preserve"> </w:t>
      </w:r>
      <w:r w:rsidRPr="00215E87">
        <w:rPr>
          <w:color w:val="000000"/>
          <w:sz w:val="28"/>
          <w:szCs w:val="28"/>
        </w:rPr>
        <w:t>метр</w:t>
      </w:r>
      <w:proofErr w:type="gramStart"/>
      <w:r w:rsidRPr="00215E87">
        <w:rPr>
          <w:color w:val="000000"/>
          <w:sz w:val="28"/>
          <w:szCs w:val="28"/>
        </w:rPr>
        <w:t>а(</w:t>
      </w:r>
      <w:proofErr w:type="gramEnd"/>
      <w:r w:rsidRPr="00215E87">
        <w:rPr>
          <w:color w:val="000000"/>
          <w:sz w:val="28"/>
          <w:szCs w:val="28"/>
        </w:rPr>
        <w:t>на вспахиваемых землях на глубине более</w:t>
      </w:r>
      <w:r>
        <w:rPr>
          <w:color w:val="000000"/>
          <w:sz w:val="28"/>
          <w:szCs w:val="28"/>
        </w:rPr>
        <w:t xml:space="preserve"> </w:t>
      </w:r>
      <w:r w:rsidRPr="00215E87">
        <w:rPr>
          <w:color w:val="000000"/>
          <w:sz w:val="28"/>
          <w:szCs w:val="28"/>
        </w:rPr>
        <w:t>0,45</w:t>
      </w:r>
      <w:r>
        <w:rPr>
          <w:color w:val="000000"/>
          <w:sz w:val="28"/>
          <w:szCs w:val="28"/>
        </w:rPr>
        <w:t xml:space="preserve"> </w:t>
      </w:r>
      <w:r w:rsidRPr="00215E87">
        <w:rPr>
          <w:color w:val="000000"/>
          <w:sz w:val="28"/>
          <w:szCs w:val="28"/>
        </w:rPr>
        <w:t>метра),</w:t>
      </w:r>
      <w:r>
        <w:rPr>
          <w:color w:val="000000"/>
          <w:sz w:val="28"/>
          <w:szCs w:val="28"/>
        </w:rPr>
        <w:t xml:space="preserve"> </w:t>
      </w:r>
      <w:r w:rsidRPr="00215E87">
        <w:rPr>
          <w:color w:val="000000"/>
          <w:sz w:val="28"/>
          <w:szCs w:val="28"/>
        </w:rPr>
        <w:t>а также планировка грунта (в ОЗ подземных кабельных линий электропередачи);</w:t>
      </w:r>
      <w:r w:rsidRPr="00215E87">
        <w:rPr>
          <w:color w:val="000000"/>
          <w:sz w:val="28"/>
          <w:szCs w:val="28"/>
        </w:rPr>
        <w:br/>
        <w:t xml:space="preserve"> з) полив сельскохозяйственных культур в случае, если высота струи воды может составить свыше</w:t>
      </w:r>
      <w:r>
        <w:rPr>
          <w:color w:val="000000"/>
          <w:sz w:val="28"/>
          <w:szCs w:val="28"/>
        </w:rPr>
        <w:t xml:space="preserve"> </w:t>
      </w:r>
      <w:r w:rsidRPr="00215E87">
        <w:rPr>
          <w:color w:val="000000"/>
          <w:sz w:val="28"/>
          <w:szCs w:val="28"/>
        </w:rPr>
        <w:t>3</w:t>
      </w:r>
      <w:r>
        <w:rPr>
          <w:color w:val="000000"/>
          <w:sz w:val="28"/>
          <w:szCs w:val="28"/>
        </w:rPr>
        <w:t xml:space="preserve"> </w:t>
      </w:r>
      <w:r w:rsidRPr="00215E87">
        <w:rPr>
          <w:color w:val="000000"/>
          <w:sz w:val="28"/>
          <w:szCs w:val="28"/>
        </w:rPr>
        <w:t>метров</w:t>
      </w:r>
      <w:r>
        <w:rPr>
          <w:color w:val="000000"/>
          <w:sz w:val="28"/>
          <w:szCs w:val="28"/>
        </w:rPr>
        <w:t xml:space="preserve"> </w:t>
      </w:r>
      <w:r w:rsidRPr="00215E87">
        <w:rPr>
          <w:color w:val="000000"/>
          <w:sz w:val="28"/>
          <w:szCs w:val="28"/>
        </w:rPr>
        <w:t>(</w:t>
      </w:r>
      <w:proofErr w:type="gramStart"/>
      <w:r w:rsidRPr="00215E87">
        <w:rPr>
          <w:color w:val="000000"/>
          <w:sz w:val="28"/>
          <w:szCs w:val="28"/>
        </w:rPr>
        <w:t>в</w:t>
      </w:r>
      <w:proofErr w:type="gramEnd"/>
      <w:r w:rsidRPr="00215E87">
        <w:rPr>
          <w:color w:val="000000"/>
          <w:sz w:val="28"/>
          <w:szCs w:val="28"/>
        </w:rPr>
        <w:t xml:space="preserve"> </w:t>
      </w:r>
      <w:proofErr w:type="gramStart"/>
      <w:r w:rsidRPr="00215E87">
        <w:rPr>
          <w:color w:val="000000"/>
          <w:sz w:val="28"/>
          <w:szCs w:val="28"/>
        </w:rPr>
        <w:t>ОЗ</w:t>
      </w:r>
      <w:proofErr w:type="gramEnd"/>
      <w:r w:rsidRPr="00215E87">
        <w:rPr>
          <w:color w:val="000000"/>
          <w:sz w:val="28"/>
          <w:szCs w:val="28"/>
        </w:rPr>
        <w:t xml:space="preserve"> воздушных линий электропередачи); </w:t>
      </w:r>
      <w:r w:rsidRPr="00215E87">
        <w:rPr>
          <w:color w:val="000000"/>
          <w:sz w:val="28"/>
          <w:szCs w:val="28"/>
        </w:rPr>
        <w:br/>
        <w:t xml:space="preserve">и) полевые сельскохозяйственные работы с применением сельскохозяйственных машин и оборудования высотой более 4 метров </w:t>
      </w:r>
      <w:r w:rsidRPr="00215E87">
        <w:rPr>
          <w:color w:val="000000"/>
          <w:sz w:val="28"/>
          <w:szCs w:val="28"/>
        </w:rPr>
        <w:br/>
        <w:t>(в ОЗ воздушных линий электропередачи)</w:t>
      </w:r>
      <w:r>
        <w:rPr>
          <w:color w:val="000000"/>
          <w:sz w:val="28"/>
          <w:szCs w:val="28"/>
        </w:rPr>
        <w:t xml:space="preserve"> </w:t>
      </w:r>
      <w:r w:rsidRPr="00215E87">
        <w:rPr>
          <w:color w:val="000000"/>
          <w:sz w:val="28"/>
          <w:szCs w:val="28"/>
        </w:rPr>
        <w:t xml:space="preserve">или полевые сельскохозяйственные </w:t>
      </w:r>
      <w:proofErr w:type="gramStart"/>
      <w:r w:rsidRPr="00215E87">
        <w:rPr>
          <w:color w:val="000000"/>
          <w:sz w:val="28"/>
          <w:szCs w:val="28"/>
        </w:rPr>
        <w:t>работы</w:t>
      </w:r>
      <w:proofErr w:type="gramEnd"/>
      <w:r w:rsidRPr="00215E87">
        <w:rPr>
          <w:color w:val="000000"/>
          <w:sz w:val="28"/>
          <w:szCs w:val="28"/>
        </w:rPr>
        <w:t xml:space="preserve"> связанные с вспашкой земли</w:t>
      </w:r>
      <w:r w:rsidR="004D6673">
        <w:rPr>
          <w:color w:val="000000"/>
          <w:sz w:val="28"/>
          <w:szCs w:val="28"/>
        </w:rPr>
        <w:t xml:space="preserve"> </w:t>
      </w:r>
      <w:r w:rsidRPr="00215E87">
        <w:rPr>
          <w:color w:val="000000"/>
          <w:sz w:val="28"/>
          <w:szCs w:val="28"/>
        </w:rPr>
        <w:t xml:space="preserve">(в ОЗ кабельных линий электропередачи) П11.В ОЗ, установленных для объектов электросетевого хозяйства напряжением до 1 000 вольт запрещается: а) размещать детские и спортивные площадки, стадионы, рынки, торговые точки, полевые станы, загоны для </w:t>
      </w:r>
      <w:proofErr w:type="gramStart"/>
      <w:r w:rsidRPr="00215E87">
        <w:rPr>
          <w:color w:val="000000"/>
          <w:sz w:val="28"/>
          <w:szCs w:val="28"/>
        </w:rPr>
        <w:t>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ОЗ воздушных линий электропередачи); б) складировать или размещать хранилища любых, в том числе горюче-смазочных, материалов;</w:t>
      </w:r>
      <w:proofErr w:type="gramEnd"/>
      <w:r w:rsidRPr="00215E87">
        <w:rPr>
          <w:color w:val="000000"/>
          <w:sz w:val="28"/>
          <w:szCs w:val="28"/>
        </w:rPr>
        <w:t xml:space="preserve"> 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w:t>
      </w:r>
      <w:proofErr w:type="gramStart"/>
      <w:r w:rsidRPr="00215E87">
        <w:rPr>
          <w:color w:val="000000"/>
          <w:sz w:val="28"/>
          <w:szCs w:val="28"/>
        </w:rPr>
        <w:t>в</w:t>
      </w:r>
      <w:proofErr w:type="gramEnd"/>
      <w:r w:rsidRPr="00215E87">
        <w:rPr>
          <w:color w:val="000000"/>
          <w:sz w:val="28"/>
          <w:szCs w:val="28"/>
        </w:rPr>
        <w:t xml:space="preserve"> </w:t>
      </w:r>
      <w:proofErr w:type="gramStart"/>
      <w:r w:rsidRPr="00215E87">
        <w:rPr>
          <w:color w:val="000000"/>
          <w:sz w:val="28"/>
          <w:szCs w:val="28"/>
        </w:rPr>
        <w:t>ОЗ</w:t>
      </w:r>
      <w:proofErr w:type="gramEnd"/>
      <w:r w:rsidRPr="00215E87">
        <w:rPr>
          <w:color w:val="000000"/>
          <w:sz w:val="28"/>
          <w:szCs w:val="28"/>
        </w:rPr>
        <w:t xml:space="preserve"> подводных кабельных линий электропередачи); </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зона с реестровым номером границы: 29:22-6.816; тип: зона с особыми условиями использования территории; вид: зона публичного сервитута; наименование: публичный сервитут объекта электросетевого хозяйства: </w:t>
      </w:r>
      <w:r w:rsidRPr="00215E87">
        <w:rPr>
          <w:color w:val="000000"/>
          <w:sz w:val="28"/>
          <w:szCs w:val="28"/>
        </w:rPr>
        <w:br/>
        <w:t xml:space="preserve">"ВЛ-0,4 ПЕР </w:t>
      </w:r>
      <w:proofErr w:type="gramStart"/>
      <w:r w:rsidRPr="00215E87">
        <w:rPr>
          <w:color w:val="000000"/>
          <w:sz w:val="28"/>
          <w:szCs w:val="28"/>
        </w:rPr>
        <w:t>БАННЫЙ</w:t>
      </w:r>
      <w:proofErr w:type="gramEnd"/>
      <w:r w:rsidRPr="00215E87">
        <w:rPr>
          <w:color w:val="000000"/>
          <w:sz w:val="28"/>
          <w:szCs w:val="28"/>
        </w:rPr>
        <w:t xml:space="preserve">, ВЛ-0,4 ТП ШК 50"; ограничение: Публичный сервитут. Цель-размещение объекта электросетевого хозяйства (ВЛ-0,4 ПЕР </w:t>
      </w:r>
      <w:proofErr w:type="gramStart"/>
      <w:r w:rsidRPr="00215E87">
        <w:rPr>
          <w:color w:val="000000"/>
          <w:sz w:val="28"/>
          <w:szCs w:val="28"/>
        </w:rPr>
        <w:t>БАННЫЙ</w:t>
      </w:r>
      <w:proofErr w:type="gramEnd"/>
      <w:r w:rsidRPr="00215E87">
        <w:rPr>
          <w:color w:val="000000"/>
          <w:sz w:val="28"/>
          <w:szCs w:val="28"/>
        </w:rPr>
        <w:t xml:space="preserve">, ВЛ-0,4 ТП ШК 50). Срок действия публичного сервитута - 49 лет. </w:t>
      </w:r>
      <w:proofErr w:type="gramStart"/>
      <w:r w:rsidRPr="00215E87">
        <w:rPr>
          <w:color w:val="000000"/>
          <w:sz w:val="28"/>
          <w:szCs w:val="28"/>
        </w:rPr>
        <w:t>Лицо</w:t>
      </w:r>
      <w:proofErr w:type="gramEnd"/>
      <w:r w:rsidRPr="00215E87">
        <w:rPr>
          <w:color w:val="000000"/>
          <w:sz w:val="28"/>
          <w:szCs w:val="28"/>
        </w:rPr>
        <w:t xml:space="preserve"> </w:t>
      </w:r>
      <w:r w:rsidRPr="00215E87">
        <w:rPr>
          <w:color w:val="000000"/>
          <w:sz w:val="28"/>
          <w:szCs w:val="28"/>
        </w:rPr>
        <w:br/>
        <w:t>в пользу которого устанавливается публичный сервитут: Публичное акционерное общество "Межрегиональная распределительная сетевая компания Северо-Запада", ИНН 7802312751, ОГРН 1047855175785, почтовый адрес: 163045, г. Архангельск, Кузнечихинский промузел, 4 проезд, строение 5, адрес электронной почты: office@arhen.ru.</w:t>
      </w:r>
    </w:p>
    <w:p w:rsidR="00215E87" w:rsidRPr="00215E87" w:rsidRDefault="00215E87" w:rsidP="00215E87">
      <w:pPr>
        <w:widowControl w:val="0"/>
        <w:autoSpaceDE w:val="0"/>
        <w:autoSpaceDN w:val="0"/>
        <w:ind w:firstLine="709"/>
        <w:jc w:val="both"/>
        <w:rPr>
          <w:rFonts w:cs="Calibri"/>
          <w:sz w:val="28"/>
          <w:szCs w:val="28"/>
        </w:rPr>
      </w:pPr>
      <w:r w:rsidRPr="00215E87">
        <w:rPr>
          <w:rFonts w:cs="Calibri"/>
          <w:sz w:val="28"/>
          <w:szCs w:val="28"/>
        </w:rPr>
        <w:t>3. Перечень земельных участков и расположенных на них объектов недвижимости.</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Земельные участки, сформированные в соответствии с действующим законодательством и поставленные на кадастровый учет, отсутствуют. </w:t>
      </w:r>
    </w:p>
    <w:p w:rsidR="00215E87" w:rsidRPr="00215E87" w:rsidRDefault="00215E87" w:rsidP="00215E87">
      <w:pPr>
        <w:widowControl w:val="0"/>
        <w:autoSpaceDE w:val="0"/>
        <w:autoSpaceDN w:val="0"/>
        <w:adjustRightInd w:val="0"/>
        <w:ind w:firstLine="709"/>
        <w:jc w:val="both"/>
        <w:rPr>
          <w:rFonts w:eastAsia="Calibri"/>
          <w:sz w:val="28"/>
          <w:szCs w:val="28"/>
          <w:lang w:eastAsia="en-US"/>
        </w:rPr>
      </w:pPr>
      <w:r w:rsidRPr="00215E87">
        <w:rPr>
          <w:rFonts w:eastAsia="Calibri"/>
          <w:sz w:val="28"/>
          <w:szCs w:val="28"/>
          <w:lang w:eastAsia="en-US"/>
        </w:rPr>
        <w:t>4. Информация об источниках финансирования</w:t>
      </w:r>
    </w:p>
    <w:p w:rsidR="00215E87" w:rsidRPr="00215E87" w:rsidRDefault="00215E87" w:rsidP="00215E87">
      <w:pPr>
        <w:widowControl w:val="0"/>
        <w:autoSpaceDE w:val="0"/>
        <w:autoSpaceDN w:val="0"/>
        <w:adjustRightInd w:val="0"/>
        <w:ind w:firstLine="709"/>
        <w:jc w:val="both"/>
        <w:rPr>
          <w:rFonts w:eastAsia="Calibri"/>
          <w:sz w:val="28"/>
          <w:szCs w:val="28"/>
          <w:lang w:eastAsia="en-US"/>
        </w:rPr>
      </w:pPr>
      <w:r w:rsidRPr="00215E87">
        <w:rPr>
          <w:rFonts w:eastAsia="Calibri"/>
          <w:sz w:val="28"/>
          <w:szCs w:val="28"/>
          <w:lang w:eastAsia="en-US"/>
        </w:rPr>
        <w:t xml:space="preserve">Внебюджетные источники финансирования. </w:t>
      </w:r>
    </w:p>
    <w:p w:rsidR="00215E87" w:rsidRPr="00215E87" w:rsidRDefault="00215E87" w:rsidP="00215E87">
      <w:pPr>
        <w:widowControl w:val="0"/>
        <w:autoSpaceDE w:val="0"/>
        <w:autoSpaceDN w:val="0"/>
        <w:adjustRightInd w:val="0"/>
        <w:ind w:firstLine="709"/>
        <w:jc w:val="both"/>
        <w:rPr>
          <w:rFonts w:eastAsia="Calibri"/>
          <w:sz w:val="28"/>
          <w:szCs w:val="28"/>
          <w:lang w:eastAsia="en-US"/>
        </w:rPr>
      </w:pPr>
      <w:r w:rsidRPr="00215E87">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rFonts w:eastAsia="Calibri"/>
          <w:sz w:val="28"/>
          <w:szCs w:val="28"/>
          <w:lang w:eastAsia="en-US"/>
        </w:rPr>
        <w:t>Валявкина</w:t>
      </w:r>
      <w:proofErr w:type="spellEnd"/>
      <w:r w:rsidRPr="00215E87">
        <w:rPr>
          <w:rFonts w:eastAsia="Calibri"/>
          <w:sz w:val="28"/>
          <w:szCs w:val="28"/>
          <w:lang w:eastAsia="en-US"/>
        </w:rPr>
        <w:t>, просп. Никольский,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lastRenderedPageBreak/>
        <w:t>5.</w:t>
      </w:r>
      <w:r w:rsidRPr="00215E87">
        <w:rPr>
          <w:rFonts w:ascii="Calibri" w:eastAsia="Calibri" w:hAnsi="Calibri"/>
          <w:sz w:val="22"/>
          <w:szCs w:val="22"/>
          <w:lang w:eastAsia="en-US"/>
        </w:rPr>
        <w:t xml:space="preserve"> </w:t>
      </w:r>
      <w:r w:rsidRPr="00215E87">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к централизованной системе водоснабжения и водоотведения (письмо ООО "РВК-Архангельск" от 14 ноября 2023 года № И.АР-14112023-019);</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к сетям электроснабжения (письмо Архангельский филиал </w:t>
      </w:r>
      <w:r w:rsidRPr="00215E87">
        <w:rPr>
          <w:rFonts w:eastAsia="Calibri"/>
          <w:sz w:val="28"/>
          <w:szCs w:val="28"/>
          <w:lang w:eastAsia="en-US"/>
        </w:rPr>
        <w:br/>
        <w:t>ПАО "</w:t>
      </w:r>
      <w:proofErr w:type="spellStart"/>
      <w:r w:rsidRPr="00215E87">
        <w:rPr>
          <w:rFonts w:eastAsia="Calibri"/>
          <w:sz w:val="28"/>
          <w:szCs w:val="28"/>
          <w:lang w:eastAsia="en-US"/>
        </w:rPr>
        <w:t>Россети</w:t>
      </w:r>
      <w:proofErr w:type="spellEnd"/>
      <w:r w:rsidRPr="00215E87">
        <w:rPr>
          <w:rFonts w:eastAsia="Calibri"/>
          <w:sz w:val="28"/>
          <w:szCs w:val="28"/>
          <w:lang w:eastAsia="en-US"/>
        </w:rPr>
        <w:t xml:space="preserve"> Северо-Запад" от 27 ноября 2023 года № МР</w:t>
      </w:r>
      <w:proofErr w:type="gramStart"/>
      <w:r w:rsidRPr="00215E87">
        <w:rPr>
          <w:rFonts w:eastAsia="Calibri"/>
          <w:sz w:val="28"/>
          <w:szCs w:val="28"/>
          <w:lang w:eastAsia="en-US"/>
        </w:rPr>
        <w:t>2</w:t>
      </w:r>
      <w:proofErr w:type="gramEnd"/>
      <w:r w:rsidRPr="00215E87">
        <w:rPr>
          <w:rFonts w:eastAsia="Calibri"/>
          <w:sz w:val="28"/>
          <w:szCs w:val="28"/>
          <w:lang w:eastAsia="en-US"/>
        </w:rPr>
        <w:t>/1/69-09/8950);</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к сетям ливневой канализации (письмо МУП "Городское благоустройство" от 14 ноября 2023 года № 1672);</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к сетям электросвязи (письмо ПАО "Ростелеком" от 17 ноября 2023 года </w:t>
      </w:r>
      <w:r w:rsidRPr="00215E87">
        <w:rPr>
          <w:rFonts w:eastAsia="Calibri"/>
          <w:sz w:val="28"/>
          <w:szCs w:val="28"/>
          <w:lang w:eastAsia="en-US"/>
        </w:rPr>
        <w:br/>
        <w:t>№ 01/17/28361/23).</w:t>
      </w:r>
    </w:p>
    <w:p w:rsidR="00215E87" w:rsidRPr="00215E87" w:rsidRDefault="00215E87" w:rsidP="00215E87">
      <w:pPr>
        <w:jc w:val="both"/>
        <w:rPr>
          <w:rFonts w:eastAsia="Calibri"/>
          <w:sz w:val="28"/>
          <w:szCs w:val="28"/>
          <w:lang w:eastAsia="en-US"/>
        </w:rPr>
      </w:pPr>
    </w:p>
    <w:p w:rsidR="00215E87" w:rsidRPr="00215E87" w:rsidRDefault="00215E87" w:rsidP="00215E87">
      <w:pPr>
        <w:jc w:val="center"/>
        <w:rPr>
          <w:rFonts w:eastAsia="Calibri"/>
          <w:b/>
          <w:sz w:val="28"/>
          <w:szCs w:val="28"/>
          <w:lang w:eastAsia="en-US"/>
        </w:rPr>
      </w:pPr>
      <w:r w:rsidRPr="00215E87">
        <w:rPr>
          <w:rFonts w:eastAsia="Calibri"/>
          <w:b/>
          <w:sz w:val="28"/>
          <w:szCs w:val="28"/>
          <w:lang w:val="en-US" w:eastAsia="en-US"/>
        </w:rPr>
        <w:t>II</w:t>
      </w:r>
      <w:r w:rsidRPr="00215E87">
        <w:rPr>
          <w:rFonts w:eastAsia="Calibri"/>
          <w:b/>
          <w:sz w:val="28"/>
          <w:szCs w:val="28"/>
          <w:lang w:eastAsia="en-US"/>
        </w:rPr>
        <w:t xml:space="preserve">. Объем строительства </w:t>
      </w:r>
    </w:p>
    <w:p w:rsidR="00215E87" w:rsidRPr="00215E87" w:rsidRDefault="00215E87" w:rsidP="00215E87">
      <w:pPr>
        <w:jc w:val="center"/>
        <w:rPr>
          <w:rFonts w:eastAsia="Calibri"/>
          <w:sz w:val="28"/>
          <w:szCs w:val="28"/>
          <w:lang w:eastAsia="en-US"/>
        </w:rPr>
      </w:pPr>
    </w:p>
    <w:p w:rsidR="00215E87" w:rsidRPr="00215E87" w:rsidRDefault="00215E87" w:rsidP="00215E87">
      <w:pPr>
        <w:jc w:val="center"/>
        <w:rPr>
          <w:rFonts w:eastAsia="Calibri"/>
          <w:b/>
          <w:sz w:val="28"/>
          <w:szCs w:val="28"/>
          <w:lang w:eastAsia="en-US"/>
        </w:rPr>
      </w:pPr>
      <w:r w:rsidRPr="00215E87">
        <w:rPr>
          <w:rFonts w:eastAsia="Calibri"/>
          <w:b/>
          <w:sz w:val="28"/>
          <w:szCs w:val="28"/>
          <w:lang w:eastAsia="en-US"/>
        </w:rPr>
        <w:t>Территория</w:t>
      </w:r>
    </w:p>
    <w:p w:rsidR="00215E87" w:rsidRPr="00215E87" w:rsidRDefault="00215E87" w:rsidP="00215E87">
      <w:pPr>
        <w:autoSpaceDE w:val="0"/>
        <w:autoSpaceDN w:val="0"/>
        <w:adjustRightInd w:val="0"/>
        <w:jc w:val="center"/>
        <w:rPr>
          <w:rFonts w:eastAsia="Calibri"/>
          <w:b/>
          <w:sz w:val="28"/>
          <w:szCs w:val="28"/>
          <w:lang w:eastAsia="en-US"/>
        </w:rPr>
      </w:pPr>
      <w:r w:rsidRPr="00215E87">
        <w:rPr>
          <w:rFonts w:eastAsia="Calibri"/>
          <w:b/>
          <w:sz w:val="28"/>
          <w:szCs w:val="28"/>
          <w:lang w:eastAsia="en-US"/>
        </w:rPr>
        <w:t xml:space="preserve">в границах части элемента планировочной структуры: </w:t>
      </w:r>
    </w:p>
    <w:p w:rsidR="00215E87" w:rsidRPr="00215E87" w:rsidRDefault="00215E87" w:rsidP="00215E87">
      <w:pPr>
        <w:autoSpaceDE w:val="0"/>
        <w:autoSpaceDN w:val="0"/>
        <w:adjustRightInd w:val="0"/>
        <w:jc w:val="center"/>
        <w:rPr>
          <w:rFonts w:eastAsia="Calibri"/>
          <w:b/>
          <w:sz w:val="28"/>
          <w:szCs w:val="28"/>
          <w:lang w:eastAsia="en-US"/>
        </w:rPr>
      </w:pPr>
      <w:r w:rsidRPr="00215E87">
        <w:rPr>
          <w:rFonts w:eastAsia="Calibri"/>
          <w:b/>
          <w:sz w:val="28"/>
          <w:szCs w:val="28"/>
          <w:lang w:eastAsia="en-US"/>
        </w:rPr>
        <w:t xml:space="preserve">ул. Адмиралтейская, ул. Советская, ул. </w:t>
      </w:r>
      <w:proofErr w:type="spellStart"/>
      <w:r w:rsidRPr="00215E87">
        <w:rPr>
          <w:rFonts w:eastAsia="Calibri"/>
          <w:b/>
          <w:sz w:val="28"/>
          <w:szCs w:val="28"/>
          <w:lang w:eastAsia="en-US"/>
        </w:rPr>
        <w:t>Валявкина</w:t>
      </w:r>
      <w:proofErr w:type="spellEnd"/>
      <w:r w:rsidRPr="00215E87">
        <w:rPr>
          <w:rFonts w:eastAsia="Calibri"/>
          <w:b/>
          <w:sz w:val="28"/>
          <w:szCs w:val="28"/>
          <w:lang w:eastAsia="en-US"/>
        </w:rPr>
        <w:t xml:space="preserve">, </w:t>
      </w:r>
    </w:p>
    <w:p w:rsidR="00215E87" w:rsidRPr="00215E87" w:rsidRDefault="00215E87" w:rsidP="00215E87">
      <w:pPr>
        <w:autoSpaceDE w:val="0"/>
        <w:autoSpaceDN w:val="0"/>
        <w:adjustRightInd w:val="0"/>
        <w:jc w:val="center"/>
        <w:rPr>
          <w:rFonts w:eastAsia="Calibri"/>
          <w:b/>
          <w:sz w:val="28"/>
          <w:szCs w:val="28"/>
          <w:lang w:eastAsia="en-US"/>
        </w:rPr>
      </w:pPr>
      <w:r w:rsidRPr="00215E87">
        <w:rPr>
          <w:rFonts w:eastAsia="Calibri"/>
          <w:b/>
          <w:sz w:val="28"/>
          <w:szCs w:val="28"/>
          <w:lang w:eastAsia="en-US"/>
        </w:rPr>
        <w:t>просп. Никольский общей площадью 0,3724 га</w:t>
      </w:r>
    </w:p>
    <w:p w:rsidR="00215E87" w:rsidRPr="00215E87" w:rsidRDefault="00215E87" w:rsidP="00215E87">
      <w:pPr>
        <w:autoSpaceDE w:val="0"/>
        <w:autoSpaceDN w:val="0"/>
        <w:adjustRightInd w:val="0"/>
        <w:jc w:val="center"/>
        <w:rPr>
          <w:rFonts w:eastAsia="Calibri"/>
          <w:sz w:val="28"/>
          <w:szCs w:val="28"/>
          <w:lang w:eastAsia="en-US"/>
        </w:rPr>
      </w:pP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В границах части элемента планировочной структуры: </w:t>
      </w:r>
      <w:r w:rsidRPr="00215E87">
        <w:rPr>
          <w:rFonts w:eastAsia="Calibri"/>
          <w:sz w:val="28"/>
          <w:szCs w:val="28"/>
          <w:lang w:eastAsia="en-US"/>
        </w:rPr>
        <w:br/>
        <w:t xml:space="preserve">ул. Адмиралтейская, ул. Советская, ул. </w:t>
      </w:r>
      <w:proofErr w:type="spellStart"/>
      <w:r w:rsidRPr="00215E87">
        <w:rPr>
          <w:rFonts w:eastAsia="Calibri"/>
          <w:sz w:val="28"/>
          <w:szCs w:val="28"/>
          <w:lang w:eastAsia="en-US"/>
        </w:rPr>
        <w:t>Валявкина</w:t>
      </w:r>
      <w:proofErr w:type="spellEnd"/>
      <w:r w:rsidRPr="00215E87">
        <w:rPr>
          <w:rFonts w:eastAsia="Calibri"/>
          <w:sz w:val="28"/>
          <w:szCs w:val="28"/>
          <w:lang w:eastAsia="en-US"/>
        </w:rPr>
        <w:t>, просп. Никольский общей площадью 0,3724 га предусматривается:</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На площади 0,1589 га со стороны ул. </w:t>
      </w:r>
      <w:proofErr w:type="spellStart"/>
      <w:r w:rsidRPr="00215E87">
        <w:rPr>
          <w:color w:val="000000"/>
          <w:sz w:val="28"/>
          <w:szCs w:val="28"/>
        </w:rPr>
        <w:t>Валявкина</w:t>
      </w:r>
      <w:proofErr w:type="spellEnd"/>
      <w:r w:rsidRPr="00215E87">
        <w:rPr>
          <w:color w:val="000000"/>
          <w:sz w:val="28"/>
          <w:szCs w:val="28"/>
        </w:rPr>
        <w:t xml:space="preserve"> предусматривается строительство объекта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2,70 тыс. кв. м, где не более 2,30 тыс. кв. м - общая площадь жилых помещений; не более 0,40 тыс. кв. м - общая площадь нежилых помещений.</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Помимо размещаемого объекта капитального строительства </w:t>
      </w:r>
      <w:r w:rsidRPr="00215E87">
        <w:rPr>
          <w:color w:val="000000"/>
          <w:sz w:val="28"/>
          <w:szCs w:val="28"/>
        </w:rPr>
        <w:br/>
        <w:t>на территории площадью 0,1589 га предусматривается:</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устройство площадок для игр детей дошкольного и младшего школьного возраста;</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устройство спортивных площадок;</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устройство площадок для отдыха взрослого населения;</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элементы улично-дорожной сети, включая элементы озеленения </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и благоустройства, тротуаров и парковок.</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Расчет площадок общего пользования различного назначения исполнять    в соответствии с местными нормативами градостроительного проектирования муниципального образования "Город Архангельск", утвержденными решением Архангельской городской Думы от 20 сентября 2017 года № 567                                     (с изменениями) и СП 42.13330.2016 "Свод правил. Градостроительство. Планировка и застройка городских и сельских поселений. Актуализированная редакция СНиП 2.07.01-89*".</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lastRenderedPageBreak/>
        <w:t xml:space="preserve">Расчет парковочных мест исполнять в соответствии с постановлением Правительства Архангельской области от 19 апреля 2016 года № 123-пп </w:t>
      </w:r>
      <w:r w:rsidRPr="00215E87">
        <w:rPr>
          <w:color w:val="000000"/>
          <w:sz w:val="28"/>
          <w:szCs w:val="28"/>
        </w:rPr>
        <w:br/>
        <w:t>"Об утверждении региональных нормативов градостроительного проектирования Архангельской области" (с изменениями).</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Главой 10 "В области благоустройства территории" постановления Правительства Архангельской области от 19 апреля 2016 года № 123-пп установлена минимально допустимая площадь озелененных территорий общего пользования жилых районов – 6 кв. м на 1 человека.</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 xml:space="preserve">Проектом планировки территории обеспечить требуемую площадь озеленения разрабатываемой территории площадью 0,1589 га, путем включения площади газонов, площади площадок для отдыха взрослого населения </w:t>
      </w:r>
      <w:r w:rsidRPr="00215E87">
        <w:rPr>
          <w:color w:val="000000"/>
          <w:sz w:val="28"/>
          <w:szCs w:val="28"/>
        </w:rPr>
        <w:br/>
        <w:t xml:space="preserve">и детских игровых площадок, площади </w:t>
      </w:r>
      <w:proofErr w:type="spellStart"/>
      <w:r w:rsidRPr="00215E87">
        <w:rPr>
          <w:color w:val="000000"/>
          <w:sz w:val="28"/>
          <w:szCs w:val="28"/>
        </w:rPr>
        <w:t>экопарковок</w:t>
      </w:r>
      <w:proofErr w:type="spellEnd"/>
      <w:r w:rsidRPr="00215E87">
        <w:rPr>
          <w:color w:val="000000"/>
          <w:sz w:val="28"/>
          <w:szCs w:val="28"/>
        </w:rPr>
        <w:t>.</w:t>
      </w:r>
    </w:p>
    <w:p w:rsidR="00215E87" w:rsidRPr="00215E87" w:rsidRDefault="00215E87" w:rsidP="00215E87">
      <w:pPr>
        <w:widowControl w:val="0"/>
        <w:autoSpaceDE w:val="0"/>
        <w:autoSpaceDN w:val="0"/>
        <w:ind w:firstLine="709"/>
        <w:jc w:val="both"/>
        <w:rPr>
          <w:color w:val="000000"/>
          <w:sz w:val="28"/>
          <w:szCs w:val="28"/>
        </w:rPr>
      </w:pPr>
      <w:r w:rsidRPr="00215E87">
        <w:rPr>
          <w:color w:val="000000"/>
          <w:sz w:val="28"/>
          <w:szCs w:val="28"/>
        </w:rPr>
        <w:t>На площади 0,2135 га со стороны внутриквартального проезда                    Банный 1-й переулок предусматривается благоустройство.</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Реализация строительства объекта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а также  благоустройство осуществляется за счет внебюджетных источников (за счет средств лица, заключившего договор).</w:t>
      </w:r>
    </w:p>
    <w:p w:rsidR="00215E87" w:rsidRPr="00215E87" w:rsidRDefault="00215E87" w:rsidP="00215E87">
      <w:pPr>
        <w:ind w:firstLine="709"/>
        <w:jc w:val="both"/>
        <w:rPr>
          <w:sz w:val="28"/>
          <w:szCs w:val="28"/>
        </w:rPr>
      </w:pPr>
      <w:r w:rsidRPr="00215E87">
        <w:rPr>
          <w:sz w:val="28"/>
          <w:szCs w:val="28"/>
        </w:rPr>
        <w:t>Подготовку документации по планировке территории (проект планировки и проект межевания), а также при необходимости внесение изменений                             в генеральный план городского округа "Город Архангельск",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215E87" w:rsidRPr="00215E87" w:rsidRDefault="00215E87" w:rsidP="00215E87">
      <w:pPr>
        <w:widowControl w:val="0"/>
        <w:autoSpaceDE w:val="0"/>
        <w:autoSpaceDN w:val="0"/>
        <w:adjustRightInd w:val="0"/>
        <w:ind w:firstLine="709"/>
        <w:jc w:val="both"/>
        <w:rPr>
          <w:sz w:val="28"/>
          <w:szCs w:val="28"/>
        </w:rPr>
      </w:pPr>
      <w:r w:rsidRPr="00215E87">
        <w:rPr>
          <w:sz w:val="28"/>
          <w:szCs w:val="28"/>
        </w:rPr>
        <w:t xml:space="preserve">Изменения в правила землепользования и застройки должны быть внесены в срок не </w:t>
      </w:r>
      <w:proofErr w:type="gramStart"/>
      <w:r w:rsidRPr="00215E87">
        <w:rPr>
          <w:sz w:val="28"/>
          <w:szCs w:val="28"/>
        </w:rPr>
        <w:t>позднее</w:t>
      </w:r>
      <w:proofErr w:type="gramEnd"/>
      <w:r w:rsidRPr="00215E87">
        <w:rPr>
          <w:sz w:val="28"/>
          <w:szCs w:val="28"/>
        </w:rPr>
        <w:t xml:space="preserve"> чем девяносто дней со дня утверждения проекта планировки территории в целях ее комплексного развития во исполнение </w:t>
      </w:r>
      <w:r w:rsidRPr="00215E87">
        <w:rPr>
          <w:sz w:val="28"/>
          <w:szCs w:val="28"/>
        </w:rPr>
        <w:br/>
        <w:t>части 3.4 статьи 33 Градостроительного кодекса Российской Федерации.</w:t>
      </w:r>
    </w:p>
    <w:p w:rsidR="00215E87" w:rsidRPr="00215E87" w:rsidRDefault="00215E87" w:rsidP="00215E87">
      <w:pPr>
        <w:ind w:firstLine="709"/>
        <w:jc w:val="both"/>
        <w:rPr>
          <w:sz w:val="28"/>
          <w:szCs w:val="28"/>
        </w:rPr>
      </w:pPr>
      <w:proofErr w:type="gramStart"/>
      <w:r w:rsidRPr="00215E87">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4425DD" w:rsidRDefault="00CB18DC" w:rsidP="00215E87">
      <w:pPr>
        <w:ind w:firstLine="709"/>
        <w:jc w:val="both"/>
        <w:rPr>
          <w:sz w:val="28"/>
          <w:szCs w:val="28"/>
        </w:rPr>
      </w:pPr>
      <w:r w:rsidRPr="00AA1A09">
        <w:rPr>
          <w:sz w:val="28"/>
          <w:szCs w:val="28"/>
        </w:rPr>
        <w:t xml:space="preserve">19. </w:t>
      </w:r>
      <w:proofErr w:type="gramStart"/>
      <w:r w:rsidRPr="00AA1A09">
        <w:rPr>
          <w:sz w:val="28"/>
          <w:szCs w:val="28"/>
        </w:rPr>
        <w:t xml:space="preserve">Существенные условия договора </w:t>
      </w:r>
      <w:r w:rsidR="00215E87" w:rsidRPr="00215E87">
        <w:rPr>
          <w:sz w:val="28"/>
          <w:szCs w:val="28"/>
        </w:rPr>
        <w:t>о комплексном развитии территории жилой застройки городского округа</w:t>
      </w:r>
      <w:r w:rsidR="00215E87">
        <w:rPr>
          <w:sz w:val="28"/>
          <w:szCs w:val="28"/>
        </w:rPr>
        <w:t xml:space="preserve"> </w:t>
      </w:r>
      <w:r w:rsidR="00215E87" w:rsidRPr="00215E87">
        <w:rPr>
          <w:sz w:val="28"/>
          <w:szCs w:val="28"/>
        </w:rPr>
        <w:t xml:space="preserve">"Город Архангельск" в границах части элемента планировочной структуры: ул. Адмиралтейская, ул. Советская, </w:t>
      </w:r>
      <w:r w:rsidR="00215E87">
        <w:rPr>
          <w:sz w:val="28"/>
          <w:szCs w:val="28"/>
        </w:rPr>
        <w:br/>
      </w:r>
      <w:r w:rsidR="00215E87" w:rsidRPr="00215E87">
        <w:rPr>
          <w:sz w:val="28"/>
          <w:szCs w:val="28"/>
        </w:rPr>
        <w:t xml:space="preserve">ул. </w:t>
      </w:r>
      <w:proofErr w:type="spellStart"/>
      <w:r w:rsidR="00215E87" w:rsidRPr="00215E87">
        <w:rPr>
          <w:sz w:val="28"/>
          <w:szCs w:val="28"/>
        </w:rPr>
        <w:t>Валявкина</w:t>
      </w:r>
      <w:proofErr w:type="spellEnd"/>
      <w:r w:rsidR="00215E87" w:rsidRPr="00215E87">
        <w:rPr>
          <w:sz w:val="28"/>
          <w:szCs w:val="28"/>
        </w:rPr>
        <w:t xml:space="preserve">, просп. Никольский </w:t>
      </w:r>
      <w:r w:rsidRPr="00F94659">
        <w:rPr>
          <w:sz w:val="28"/>
          <w:szCs w:val="28"/>
        </w:rPr>
        <w:t xml:space="preserve">(далее – Договор): </w:t>
      </w:r>
      <w:proofErr w:type="gramEnd"/>
    </w:p>
    <w:p w:rsidR="003E4264" w:rsidRPr="004425DD" w:rsidRDefault="003E4264" w:rsidP="00215E87">
      <w:pPr>
        <w:ind w:firstLine="709"/>
        <w:jc w:val="both"/>
        <w:rPr>
          <w:sz w:val="28"/>
          <w:szCs w:val="28"/>
        </w:rPr>
      </w:pPr>
      <w:r w:rsidRPr="000530B7">
        <w:rPr>
          <w:bCs/>
          <w:sz w:val="28"/>
          <w:szCs w:val="28"/>
        </w:rPr>
        <w:t>"Застройщик" обязан:</w:t>
      </w:r>
    </w:p>
    <w:p w:rsidR="00215E87" w:rsidRPr="00215E87" w:rsidRDefault="00215E87" w:rsidP="00215E87">
      <w:pPr>
        <w:ind w:firstLine="709"/>
        <w:contextualSpacing/>
        <w:jc w:val="both"/>
        <w:rPr>
          <w:sz w:val="28"/>
          <w:szCs w:val="28"/>
        </w:rPr>
      </w:pPr>
      <w:r w:rsidRPr="00215E87">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215E87" w:rsidRPr="00215E87" w:rsidRDefault="00215E87" w:rsidP="00215E87">
      <w:pPr>
        <w:ind w:firstLine="709"/>
        <w:contextualSpacing/>
        <w:jc w:val="both"/>
        <w:rPr>
          <w:sz w:val="28"/>
          <w:szCs w:val="28"/>
        </w:rPr>
      </w:pPr>
      <w:proofErr w:type="gramStart"/>
      <w:r w:rsidRPr="00215E87">
        <w:rPr>
          <w:sz w:val="28"/>
          <w:szCs w:val="28"/>
        </w:rPr>
        <w:lastRenderedPageBreak/>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215E87">
        <w:rPr>
          <w:sz w:val="28"/>
          <w:szCs w:val="28"/>
        </w:rPr>
        <w:t xml:space="preserve">, </w:t>
      </w:r>
      <w:proofErr w:type="gramStart"/>
      <w:r w:rsidRPr="00215E87">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004D6673">
        <w:rPr>
          <w:sz w:val="28"/>
          <w:szCs w:val="28"/>
        </w:rPr>
        <w:br/>
      </w:r>
      <w:r w:rsidRPr="00215E87">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215E87">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215E87">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215E87" w:rsidRPr="00215E87" w:rsidRDefault="00215E87" w:rsidP="00215E87">
      <w:pPr>
        <w:ind w:firstLine="709"/>
        <w:jc w:val="both"/>
        <w:rPr>
          <w:sz w:val="28"/>
          <w:szCs w:val="28"/>
        </w:rPr>
      </w:pPr>
      <w:r w:rsidRPr="00215E87">
        <w:rPr>
          <w:sz w:val="28"/>
          <w:szCs w:val="28"/>
        </w:rPr>
        <w:t xml:space="preserve">Документацией по планировке территории в границах части элемента планировочной структуры: ул. Адмиралтейская, ул. Советская, ул. </w:t>
      </w:r>
      <w:proofErr w:type="spellStart"/>
      <w:r w:rsidRPr="00215E87">
        <w:rPr>
          <w:sz w:val="28"/>
          <w:szCs w:val="28"/>
        </w:rPr>
        <w:t>Валявкина</w:t>
      </w:r>
      <w:proofErr w:type="spellEnd"/>
      <w:r w:rsidRPr="00215E87">
        <w:rPr>
          <w:sz w:val="28"/>
          <w:szCs w:val="28"/>
        </w:rPr>
        <w:t>, просп. Никольский  общей площадью 0,3724 га предусмотреть:</w:t>
      </w:r>
    </w:p>
    <w:p w:rsidR="00215E87" w:rsidRPr="00215E87" w:rsidRDefault="00215E87" w:rsidP="00215E87">
      <w:pPr>
        <w:ind w:firstLine="709"/>
        <w:jc w:val="both"/>
        <w:rPr>
          <w:rFonts w:eastAsia="Calibri"/>
          <w:sz w:val="28"/>
          <w:szCs w:val="28"/>
          <w:lang w:eastAsia="en-US"/>
        </w:rPr>
      </w:pPr>
      <w:r w:rsidRPr="00215E87">
        <w:rPr>
          <w:sz w:val="28"/>
          <w:szCs w:val="28"/>
        </w:rPr>
        <w:t xml:space="preserve">на площади 0,1589 га со стороны ул. </w:t>
      </w:r>
      <w:proofErr w:type="spellStart"/>
      <w:r w:rsidRPr="00215E87">
        <w:rPr>
          <w:sz w:val="28"/>
          <w:szCs w:val="28"/>
        </w:rPr>
        <w:t>Валявкина</w:t>
      </w:r>
      <w:proofErr w:type="spellEnd"/>
      <w:r w:rsidRPr="00215E87">
        <w:rPr>
          <w:sz w:val="28"/>
          <w:szCs w:val="28"/>
        </w:rPr>
        <w:t xml:space="preserve"> </w:t>
      </w:r>
      <w:r w:rsidRPr="00215E87">
        <w:rPr>
          <w:rFonts w:eastAsia="Calibri"/>
          <w:sz w:val="28"/>
          <w:szCs w:val="28"/>
          <w:lang w:eastAsia="en-US"/>
        </w:rPr>
        <w:t>строительство объекта жилого назначения (предельное количество надземных этажей – 8),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2,70 тыс. кв. м, где не более 2,30 тыс. кв. м - общая площадь жилых помещений; не более 0,40 тыс. кв. м - общая площадь нежилых помещений;</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на площади 0,2135 га со стороны внутриквартального проезда                    Банный 1-й переулок предусматривается благоустройство.</w:t>
      </w:r>
    </w:p>
    <w:p w:rsidR="00215E87" w:rsidRPr="00215E87" w:rsidRDefault="00215E87" w:rsidP="00215E87">
      <w:pPr>
        <w:ind w:firstLine="709"/>
        <w:jc w:val="both"/>
        <w:rPr>
          <w:rFonts w:eastAsia="Calibri"/>
          <w:sz w:val="28"/>
          <w:szCs w:val="28"/>
          <w:lang w:eastAsia="en-US"/>
        </w:rPr>
      </w:pPr>
      <w:proofErr w:type="gramStart"/>
      <w:r w:rsidRPr="00215E87">
        <w:rPr>
          <w:rFonts w:eastAsia="Calibri"/>
          <w:sz w:val="28"/>
          <w:szCs w:val="28"/>
          <w:lang w:eastAsia="en-US"/>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rFonts w:eastAsia="Calibri"/>
          <w:sz w:val="28"/>
          <w:szCs w:val="28"/>
          <w:lang w:eastAsia="en-US"/>
        </w:rPr>
        <w:t>Валявкина</w:t>
      </w:r>
      <w:proofErr w:type="spellEnd"/>
      <w:r w:rsidRPr="00215E87">
        <w:rPr>
          <w:rFonts w:eastAsia="Calibri"/>
          <w:sz w:val="28"/>
          <w:szCs w:val="28"/>
          <w:lang w:eastAsia="en-US"/>
        </w:rPr>
        <w:t xml:space="preserve">, просп. Никольский, принятым постановлением Главы городского округа </w:t>
      </w:r>
      <w:r w:rsidRPr="00215E87">
        <w:rPr>
          <w:rFonts w:eastAsia="Calibri"/>
          <w:sz w:val="28"/>
          <w:szCs w:val="28"/>
          <w:lang w:eastAsia="en-US"/>
        </w:rPr>
        <w:br/>
        <w:t>"Город Архангельск" от 20 июня 2024 года № 1015,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w:t>
      </w:r>
      <w:proofErr w:type="gramEnd"/>
      <w:r w:rsidRPr="00215E87">
        <w:rPr>
          <w:rFonts w:eastAsia="Calibri"/>
          <w:sz w:val="28"/>
          <w:szCs w:val="28"/>
          <w:lang w:eastAsia="en-US"/>
        </w:rPr>
        <w:t xml:space="preserve"> планировке территории, этапе подготовки проектной документации, </w:t>
      </w:r>
      <w:r w:rsidR="004D6673">
        <w:rPr>
          <w:rFonts w:eastAsia="Calibri"/>
          <w:sz w:val="28"/>
          <w:szCs w:val="28"/>
          <w:lang w:eastAsia="en-US"/>
        </w:rPr>
        <w:br/>
      </w:r>
      <w:r w:rsidRPr="00215E87">
        <w:rPr>
          <w:rFonts w:eastAsia="Calibri"/>
          <w:sz w:val="28"/>
          <w:szCs w:val="28"/>
          <w:lang w:eastAsia="en-US"/>
        </w:rPr>
        <w:t xml:space="preserve">при этом не превышать предусмотренных в </w:t>
      </w:r>
      <w:r w:rsidRPr="00215E87">
        <w:rPr>
          <w:sz w:val="28"/>
          <w:szCs w:val="28"/>
        </w:rPr>
        <w:t>пункте</w:t>
      </w:r>
      <w:r w:rsidRPr="00215E87">
        <w:rPr>
          <w:rFonts w:eastAsia="Calibri"/>
          <w:sz w:val="28"/>
          <w:szCs w:val="28"/>
          <w:lang w:eastAsia="en-US"/>
        </w:rPr>
        <w:t xml:space="preserve"> 3.1.1 настоящего Договора значений. </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Согласно приложению</w:t>
      </w:r>
      <w:proofErr w:type="gramStart"/>
      <w:r w:rsidRPr="00215E87">
        <w:rPr>
          <w:rFonts w:eastAsia="Calibri"/>
          <w:sz w:val="28"/>
          <w:szCs w:val="28"/>
          <w:lang w:eastAsia="en-US"/>
        </w:rPr>
        <w:t xml:space="preserve"> Б</w:t>
      </w:r>
      <w:proofErr w:type="gramEnd"/>
      <w:r w:rsidRPr="00215E87">
        <w:rPr>
          <w:rFonts w:eastAsia="Calibri"/>
          <w:sz w:val="28"/>
          <w:szCs w:val="28"/>
          <w:lang w:eastAsia="en-US"/>
        </w:rPr>
        <w:t xml:space="preserve"> "СП 42.13330.2016 Свод правил. Градостроительство. Планировка и застройка городских и сельских поселений. </w:t>
      </w:r>
      <w:r w:rsidRPr="00215E87">
        <w:rPr>
          <w:rFonts w:eastAsia="Calibri"/>
          <w:sz w:val="28"/>
          <w:szCs w:val="28"/>
          <w:lang w:eastAsia="en-US"/>
        </w:rPr>
        <w:lastRenderedPageBreak/>
        <w:t>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215E87" w:rsidRPr="00215E87" w:rsidRDefault="00215E87" w:rsidP="00215E87">
      <w:pPr>
        <w:ind w:firstLine="709"/>
        <w:jc w:val="both"/>
        <w:rPr>
          <w:rFonts w:eastAsia="Calibri"/>
          <w:sz w:val="28"/>
          <w:szCs w:val="28"/>
          <w:lang w:eastAsia="en-US"/>
        </w:rPr>
      </w:pPr>
      <w:proofErr w:type="gramStart"/>
      <w:r w:rsidRPr="00215E87">
        <w:rPr>
          <w:rFonts w:eastAsia="Calibri"/>
          <w:sz w:val="28"/>
          <w:szCs w:val="28"/>
          <w:lang w:eastAsia="en-US"/>
        </w:rPr>
        <w:t xml:space="preserve">Общий объем строительства, указанный в </w:t>
      </w:r>
      <w:r w:rsidR="004D6673">
        <w:rPr>
          <w:rFonts w:eastAsia="Calibri"/>
          <w:sz w:val="28"/>
          <w:szCs w:val="28"/>
          <w:lang w:eastAsia="en-US"/>
        </w:rPr>
        <w:t>под</w:t>
      </w:r>
      <w:r w:rsidRPr="00215E87">
        <w:rPr>
          <w:sz w:val="28"/>
          <w:szCs w:val="28"/>
        </w:rPr>
        <w:t>пункте</w:t>
      </w:r>
      <w:r w:rsidRPr="00215E87">
        <w:rPr>
          <w:rFonts w:eastAsia="Calibri"/>
          <w:sz w:val="28"/>
          <w:szCs w:val="28"/>
          <w:lang w:eastAsia="en-US"/>
        </w:rPr>
        <w:t xml:space="preserve">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w:t>
      </w:r>
      <w:proofErr w:type="gramEnd"/>
      <w:r w:rsidRPr="00215E87">
        <w:rPr>
          <w:rFonts w:eastAsia="Calibri"/>
          <w:sz w:val="28"/>
          <w:szCs w:val="28"/>
          <w:lang w:eastAsia="en-US"/>
        </w:rPr>
        <w:t xml:space="preserve"> залов, веранд, балконов летних помещений, наружных застекленных галерей, а также переходов в другие здания, </w:t>
      </w:r>
      <w:proofErr w:type="gramStart"/>
      <w:r w:rsidRPr="00215E87">
        <w:rPr>
          <w:rFonts w:eastAsia="Calibri"/>
          <w:sz w:val="28"/>
          <w:szCs w:val="28"/>
          <w:lang w:eastAsia="en-US"/>
        </w:rPr>
        <w:t>применяемая</w:t>
      </w:r>
      <w:proofErr w:type="gramEnd"/>
      <w:r w:rsidRPr="00215E87">
        <w:rPr>
          <w:rFonts w:eastAsia="Calibri"/>
          <w:sz w:val="28"/>
          <w:szCs w:val="28"/>
          <w:lang w:eastAsia="en-US"/>
        </w:rPr>
        <w:t xml:space="preserve"> для расчета плотности застройки функциональных зон, </w:t>
      </w:r>
      <w:r w:rsidR="004D6673">
        <w:rPr>
          <w:rFonts w:eastAsia="Calibri"/>
          <w:sz w:val="28"/>
          <w:szCs w:val="28"/>
          <w:lang w:eastAsia="en-US"/>
        </w:rPr>
        <w:br/>
      </w:r>
      <w:r w:rsidRPr="00215E87">
        <w:rPr>
          <w:rFonts w:eastAsia="Calibri"/>
          <w:sz w:val="28"/>
          <w:szCs w:val="28"/>
          <w:lang w:eastAsia="en-US"/>
        </w:rPr>
        <w:t>в соответствии с п. 3.32б "СП 42.13330.2016 Свод правил. Градостроительство. Планировка и застройка городских и сельских поселений. Актуализированная редакция СНиП 2.07.01-89*".</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Помимо размещаемых объектов капитального строительства </w:t>
      </w:r>
      <w:r w:rsidRPr="00215E87">
        <w:rPr>
          <w:rFonts w:eastAsia="Calibri"/>
          <w:sz w:val="28"/>
          <w:szCs w:val="28"/>
          <w:lang w:eastAsia="en-US"/>
        </w:rPr>
        <w:br/>
        <w:t>на территории предусматривается:</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устройство площадок для игр детей дошкольного и младшего школьного возраста;</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устройство спортивных площадок;</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устройство площадок для отдыха взрослого населения;</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элементы улично-дорожной сети, включая элементы озеленения </w:t>
      </w:r>
      <w:r w:rsidRPr="00215E87">
        <w:rPr>
          <w:rFonts w:eastAsia="Calibri"/>
          <w:sz w:val="28"/>
          <w:szCs w:val="28"/>
          <w:lang w:eastAsia="en-US"/>
        </w:rPr>
        <w:br/>
        <w:t>и благоустройства, тротуаров и парковок.</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215E87" w:rsidRPr="00215E87" w:rsidRDefault="00215E87" w:rsidP="00215E87">
      <w:pPr>
        <w:ind w:firstLine="709"/>
        <w:jc w:val="both"/>
        <w:rPr>
          <w:rFonts w:eastAsia="Calibri"/>
          <w:sz w:val="28"/>
          <w:szCs w:val="28"/>
          <w:lang w:eastAsia="en-US"/>
        </w:rPr>
      </w:pPr>
      <w:r w:rsidRPr="00215E87">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215E87">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215E87" w:rsidRPr="00215E87" w:rsidRDefault="00215E87" w:rsidP="00215E87">
      <w:pPr>
        <w:ind w:firstLine="709"/>
        <w:contextualSpacing/>
        <w:jc w:val="both"/>
        <w:rPr>
          <w:sz w:val="28"/>
          <w:szCs w:val="28"/>
        </w:rPr>
      </w:pPr>
      <w:r w:rsidRPr="00215E87">
        <w:rPr>
          <w:sz w:val="28"/>
          <w:szCs w:val="28"/>
        </w:rPr>
        <w:t xml:space="preserve">При необходимости внесение изменений в правила землепользования                        и застройки должны быть внесены в срок не </w:t>
      </w:r>
      <w:proofErr w:type="gramStart"/>
      <w:r w:rsidRPr="00215E87">
        <w:rPr>
          <w:sz w:val="28"/>
          <w:szCs w:val="28"/>
        </w:rPr>
        <w:t>позднее</w:t>
      </w:r>
      <w:proofErr w:type="gramEnd"/>
      <w:r w:rsidRPr="00215E87">
        <w:rPr>
          <w:sz w:val="28"/>
          <w:szCs w:val="28"/>
        </w:rPr>
        <w:t xml:space="preserve">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215E87" w:rsidRPr="00215E87" w:rsidRDefault="00215E87" w:rsidP="00215E87">
      <w:pPr>
        <w:ind w:firstLine="709"/>
        <w:contextualSpacing/>
        <w:jc w:val="both"/>
        <w:rPr>
          <w:sz w:val="28"/>
          <w:szCs w:val="28"/>
        </w:rPr>
      </w:pPr>
      <w:proofErr w:type="gramStart"/>
      <w:r w:rsidRPr="00215E87">
        <w:rPr>
          <w:sz w:val="28"/>
          <w:szCs w:val="28"/>
        </w:rPr>
        <w:t xml:space="preserve">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w:t>
      </w:r>
      <w:r w:rsidRPr="00215E87">
        <w:rPr>
          <w:sz w:val="28"/>
          <w:szCs w:val="28"/>
        </w:rPr>
        <w:lastRenderedPageBreak/>
        <w:t>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215E87" w:rsidRPr="00215E87" w:rsidRDefault="00215E87" w:rsidP="00215E87">
      <w:pPr>
        <w:ind w:firstLine="709"/>
        <w:contextualSpacing/>
        <w:jc w:val="both"/>
        <w:rPr>
          <w:sz w:val="28"/>
          <w:szCs w:val="28"/>
        </w:rPr>
      </w:pPr>
      <w:r w:rsidRPr="00215E87">
        <w:rPr>
          <w:sz w:val="28"/>
          <w:szCs w:val="28"/>
        </w:rPr>
        <w:t>Документацию по планировке территории (проект планировки и проект межевания) направить на предварительное рассмотрение до утверждения                              в министерство строительства и архитектуры Архангельской области.</w:t>
      </w:r>
    </w:p>
    <w:p w:rsidR="00215E87" w:rsidRPr="00215E87" w:rsidRDefault="00215E87" w:rsidP="00215E87">
      <w:pPr>
        <w:ind w:firstLine="709"/>
        <w:contextualSpacing/>
        <w:jc w:val="both"/>
        <w:rPr>
          <w:sz w:val="28"/>
          <w:szCs w:val="28"/>
        </w:rPr>
      </w:pPr>
      <w:r w:rsidRPr="00215E87">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215E87" w:rsidRPr="00215E87" w:rsidRDefault="00215E87" w:rsidP="00215E87">
      <w:pPr>
        <w:ind w:firstLine="709"/>
        <w:contextualSpacing/>
        <w:jc w:val="both"/>
        <w:rPr>
          <w:sz w:val="28"/>
          <w:szCs w:val="28"/>
        </w:rPr>
      </w:pPr>
      <w:r w:rsidRPr="00215E87">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4D6673">
        <w:rPr>
          <w:sz w:val="28"/>
          <w:szCs w:val="28"/>
        </w:rPr>
        <w:br/>
      </w:r>
      <w:r w:rsidRPr="00215E87">
        <w:rPr>
          <w:sz w:val="28"/>
          <w:szCs w:val="28"/>
        </w:rPr>
        <w:t xml:space="preserve">в адрес "Застройщика" уведомления о возврате документации по планировке </w:t>
      </w:r>
      <w:r w:rsidR="00AA0FBF">
        <w:rPr>
          <w:sz w:val="28"/>
          <w:szCs w:val="28"/>
        </w:rPr>
        <w:t xml:space="preserve">территории на доработку </w:t>
      </w:r>
      <w:r w:rsidRPr="00215E87">
        <w:rPr>
          <w:sz w:val="28"/>
          <w:szCs w:val="28"/>
        </w:rPr>
        <w:t>с указанием выявленных замечаний "Администрацией".</w:t>
      </w:r>
    </w:p>
    <w:p w:rsidR="00215E87" w:rsidRPr="00215E87" w:rsidRDefault="00215E87" w:rsidP="00215E87">
      <w:pPr>
        <w:ind w:firstLine="709"/>
        <w:contextualSpacing/>
        <w:jc w:val="both"/>
        <w:rPr>
          <w:sz w:val="28"/>
          <w:szCs w:val="28"/>
        </w:rPr>
      </w:pPr>
      <w:r w:rsidRPr="00215E87">
        <w:rPr>
          <w:sz w:val="28"/>
          <w:szCs w:val="28"/>
        </w:rPr>
        <w:t>3. В течение 25</w:t>
      </w:r>
      <w:r w:rsidRPr="00215E87">
        <w:rPr>
          <w:color w:val="8DB3E2" w:themeColor="text2" w:themeTint="66"/>
          <w:sz w:val="28"/>
          <w:szCs w:val="28"/>
        </w:rPr>
        <w:t xml:space="preserve"> </w:t>
      </w:r>
      <w:r w:rsidRPr="00215E87">
        <w:rPr>
          <w:sz w:val="28"/>
          <w:szCs w:val="28"/>
        </w:rPr>
        <w:t>(двадцати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w:t>
      </w:r>
      <w:r w:rsidR="00AA0FBF">
        <w:rPr>
          <w:sz w:val="28"/>
          <w:szCs w:val="28"/>
        </w:rPr>
        <w:t xml:space="preserve">ть и направить </w:t>
      </w:r>
      <w:r w:rsidR="004D6673">
        <w:rPr>
          <w:sz w:val="28"/>
          <w:szCs w:val="28"/>
        </w:rPr>
        <w:br/>
      </w:r>
      <w:r w:rsidR="00AA0FBF">
        <w:rPr>
          <w:sz w:val="28"/>
          <w:szCs w:val="28"/>
        </w:rPr>
        <w:t xml:space="preserve">на согласование </w:t>
      </w:r>
      <w:r w:rsidRPr="00215E87">
        <w:rPr>
          <w:sz w:val="28"/>
          <w:szCs w:val="28"/>
        </w:rPr>
        <w:t>в "Администрацию" графики выполнения обя</w:t>
      </w:r>
      <w:r w:rsidR="00AA0FBF">
        <w:rPr>
          <w:sz w:val="28"/>
          <w:szCs w:val="28"/>
        </w:rPr>
        <w:t xml:space="preserve">зательств </w:t>
      </w:r>
      <w:r w:rsidR="004D6673">
        <w:rPr>
          <w:sz w:val="28"/>
          <w:szCs w:val="28"/>
        </w:rPr>
        <w:br/>
      </w:r>
      <w:r w:rsidR="00AA0FBF">
        <w:rPr>
          <w:sz w:val="28"/>
          <w:szCs w:val="28"/>
        </w:rPr>
        <w:t xml:space="preserve">по формам, указанным </w:t>
      </w:r>
      <w:r w:rsidRPr="00215E87">
        <w:rPr>
          <w:sz w:val="28"/>
          <w:szCs w:val="28"/>
        </w:rPr>
        <w:t>в приложении № 3 к Договору, а именно:</w:t>
      </w:r>
    </w:p>
    <w:p w:rsidR="00215E87" w:rsidRPr="00215E87" w:rsidRDefault="00215E87" w:rsidP="00215E87">
      <w:pPr>
        <w:ind w:firstLine="709"/>
        <w:contextualSpacing/>
        <w:jc w:val="both"/>
        <w:rPr>
          <w:sz w:val="28"/>
          <w:szCs w:val="28"/>
        </w:rPr>
      </w:pPr>
      <w:r w:rsidRPr="00215E87">
        <w:rPr>
          <w:sz w:val="28"/>
          <w:szCs w:val="28"/>
        </w:rPr>
        <w:t>сроки выполнения обязательств с учетом утвержденной документац</w:t>
      </w:r>
      <w:r w:rsidR="004D6673">
        <w:rPr>
          <w:sz w:val="28"/>
          <w:szCs w:val="28"/>
        </w:rPr>
        <w:t xml:space="preserve">ией по планировке территории и </w:t>
      </w:r>
      <w:r w:rsidRPr="00215E87">
        <w:rPr>
          <w:sz w:val="28"/>
          <w:szCs w:val="28"/>
        </w:rPr>
        <w:t xml:space="preserve">этапами реализации решения о комплексном развитии территории жилой застройки, решений судов которые указаны </w:t>
      </w:r>
      <w:r w:rsidR="004D6673">
        <w:rPr>
          <w:sz w:val="28"/>
          <w:szCs w:val="28"/>
        </w:rPr>
        <w:br/>
      </w:r>
      <w:r w:rsidRPr="00215E87">
        <w:rPr>
          <w:sz w:val="28"/>
          <w:szCs w:val="28"/>
        </w:rPr>
        <w:t>в пунктах 3.1.6, 3.1.7 Договора;</w:t>
      </w:r>
    </w:p>
    <w:p w:rsidR="00215E87" w:rsidRPr="00215E87" w:rsidRDefault="00215E87" w:rsidP="00215E87">
      <w:pPr>
        <w:ind w:firstLine="709"/>
        <w:contextualSpacing/>
        <w:jc w:val="both"/>
        <w:rPr>
          <w:sz w:val="28"/>
          <w:szCs w:val="28"/>
        </w:rPr>
      </w:pPr>
      <w:r w:rsidRPr="00215E87">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215E87">
        <w:rPr>
          <w:sz w:val="28"/>
          <w:szCs w:val="28"/>
        </w:rPr>
        <w:br/>
        <w:t>о комплексном развитии территории жилой застройки;</w:t>
      </w:r>
    </w:p>
    <w:p w:rsidR="00215E87" w:rsidRPr="00215E87" w:rsidRDefault="00215E87" w:rsidP="00215E87">
      <w:pPr>
        <w:ind w:firstLine="709"/>
        <w:contextualSpacing/>
        <w:jc w:val="both"/>
        <w:rPr>
          <w:sz w:val="28"/>
          <w:szCs w:val="28"/>
        </w:rPr>
      </w:pPr>
      <w:r w:rsidRPr="00215E87">
        <w:rPr>
          <w:sz w:val="28"/>
          <w:szCs w:val="28"/>
        </w:rPr>
        <w:t>перечень выполняемых "Застройщиком" видов работ по благоустройству территории жилой застройки, срок их выполнения;</w:t>
      </w:r>
    </w:p>
    <w:p w:rsidR="00215E87" w:rsidRPr="00215E87" w:rsidRDefault="00215E87" w:rsidP="00215E87">
      <w:pPr>
        <w:ind w:firstLine="709"/>
        <w:contextualSpacing/>
        <w:jc w:val="both"/>
        <w:rPr>
          <w:sz w:val="28"/>
          <w:szCs w:val="28"/>
        </w:rPr>
      </w:pPr>
      <w:r w:rsidRPr="00215E87">
        <w:rPr>
          <w:sz w:val="28"/>
          <w:szCs w:val="28"/>
        </w:rPr>
        <w:t xml:space="preserve">соотношение общей площади жилых и нежилых помещений </w:t>
      </w:r>
      <w:r w:rsidRPr="00215E87">
        <w:rPr>
          <w:sz w:val="28"/>
          <w:szCs w:val="28"/>
        </w:rPr>
        <w:br/>
        <w:t xml:space="preserve">в многоквартирных домах, подлежащих строительству или реконструкции </w:t>
      </w:r>
      <w:r w:rsidRPr="00215E87">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3E4EB1">
        <w:rPr>
          <w:sz w:val="28"/>
          <w:szCs w:val="28"/>
        </w:rPr>
        <w:t>ункта</w:t>
      </w:r>
      <w:r w:rsidRPr="00215E87">
        <w:rPr>
          <w:sz w:val="28"/>
          <w:szCs w:val="28"/>
        </w:rPr>
        <w:t xml:space="preserve"> 1.3 Договора.</w:t>
      </w:r>
    </w:p>
    <w:p w:rsidR="00215E87" w:rsidRPr="00215E87" w:rsidRDefault="00215E87" w:rsidP="00215E87">
      <w:pPr>
        <w:ind w:firstLine="709"/>
        <w:contextualSpacing/>
        <w:jc w:val="both"/>
        <w:rPr>
          <w:sz w:val="28"/>
          <w:szCs w:val="28"/>
        </w:rPr>
      </w:pPr>
      <w:r w:rsidRPr="00215E87">
        <w:rPr>
          <w:sz w:val="28"/>
          <w:szCs w:val="28"/>
        </w:rPr>
        <w:t>4. Мероприят</w:t>
      </w:r>
      <w:r w:rsidR="00AA0FBF">
        <w:rPr>
          <w:sz w:val="28"/>
          <w:szCs w:val="28"/>
        </w:rPr>
        <w:t>ия, предусмотренные подпунктами</w:t>
      </w:r>
      <w:r w:rsidRPr="00215E87">
        <w:rPr>
          <w:sz w:val="28"/>
          <w:szCs w:val="28"/>
        </w:rPr>
        <w:t xml:space="preserve"> 3.1.1, 3.1.2, 3.1.3 выполнить в срок не более одного года с момента заключения Договора.</w:t>
      </w:r>
    </w:p>
    <w:p w:rsidR="00215E87" w:rsidRPr="00215E87" w:rsidRDefault="00215E87" w:rsidP="00215E87">
      <w:pPr>
        <w:shd w:val="clear" w:color="auto" w:fill="FFFFFF"/>
        <w:ind w:firstLine="709"/>
        <w:contextualSpacing/>
        <w:jc w:val="both"/>
        <w:rPr>
          <w:sz w:val="28"/>
          <w:szCs w:val="28"/>
        </w:rPr>
      </w:pPr>
      <w:r w:rsidRPr="00215E87">
        <w:rPr>
          <w:sz w:val="28"/>
          <w:szCs w:val="28"/>
        </w:rPr>
        <w:t xml:space="preserve">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215E87" w:rsidRPr="00215E87" w:rsidRDefault="00215E87" w:rsidP="00215E87">
      <w:pPr>
        <w:shd w:val="clear" w:color="auto" w:fill="FFFFFF"/>
        <w:ind w:firstLine="709"/>
        <w:contextualSpacing/>
        <w:jc w:val="both"/>
        <w:rPr>
          <w:sz w:val="28"/>
          <w:szCs w:val="28"/>
        </w:rPr>
      </w:pPr>
      <w:r w:rsidRPr="00215E87">
        <w:rPr>
          <w:sz w:val="28"/>
          <w:szCs w:val="28"/>
        </w:rPr>
        <w:t xml:space="preserve">6. </w:t>
      </w:r>
      <w:proofErr w:type="gramStart"/>
      <w:r w:rsidRPr="00215E87">
        <w:rPr>
          <w:sz w:val="28"/>
          <w:szCs w:val="28"/>
        </w:rPr>
        <w:t xml:space="preserve">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w:t>
      </w:r>
      <w:r w:rsidRPr="00215E87">
        <w:rPr>
          <w:sz w:val="28"/>
          <w:szCs w:val="28"/>
        </w:rPr>
        <w:lastRenderedPageBreak/>
        <w:t>территории жилой застройки, подлежащей компле</w:t>
      </w:r>
      <w:r w:rsidR="00AA0FBF">
        <w:rPr>
          <w:sz w:val="28"/>
          <w:szCs w:val="28"/>
        </w:rPr>
        <w:t xml:space="preserve">ксному развитию, расположенных </w:t>
      </w:r>
      <w:r w:rsidRPr="00215E87">
        <w:rPr>
          <w:sz w:val="28"/>
          <w:szCs w:val="28"/>
        </w:rPr>
        <w:t>в многоквартирном жилом доме:</w:t>
      </w:r>
      <w:proofErr w:type="gramEnd"/>
    </w:p>
    <w:p w:rsidR="00215E87" w:rsidRPr="00215E87" w:rsidRDefault="00215E87" w:rsidP="00215E87">
      <w:pPr>
        <w:shd w:val="clear" w:color="auto" w:fill="FFFFFF"/>
        <w:ind w:firstLine="709"/>
        <w:contextualSpacing/>
        <w:jc w:val="both"/>
        <w:rPr>
          <w:sz w:val="28"/>
          <w:szCs w:val="28"/>
        </w:rPr>
      </w:pPr>
      <w:proofErr w:type="gramStart"/>
      <w:r w:rsidRPr="00AA0FBF">
        <w:rPr>
          <w:sz w:val="28"/>
          <w:szCs w:val="28"/>
        </w:rPr>
        <w:t xml:space="preserve">а) признанном аварийным и подлежащим сносу (ул. </w:t>
      </w:r>
      <w:proofErr w:type="spellStart"/>
      <w:r w:rsidRPr="00AA0FBF">
        <w:rPr>
          <w:sz w:val="28"/>
          <w:szCs w:val="28"/>
        </w:rPr>
        <w:t>Валявкина</w:t>
      </w:r>
      <w:proofErr w:type="spellEnd"/>
      <w:r w:rsidRPr="00AA0FBF">
        <w:rPr>
          <w:sz w:val="28"/>
          <w:szCs w:val="28"/>
        </w:rPr>
        <w:t>, д. 5, кадастровый номер 29:22:023011:30), другого жилого помещения по договору социального найма, благоустроенного применительно</w:t>
      </w:r>
      <w:r w:rsidRPr="00215E87">
        <w:rPr>
          <w:sz w:val="28"/>
          <w:szCs w:val="28"/>
        </w:rPr>
        <w:t xml:space="preserve"> к условиям </w:t>
      </w:r>
      <w:r w:rsidR="00AA0FBF">
        <w:rPr>
          <w:sz w:val="28"/>
          <w:szCs w:val="28"/>
        </w:rPr>
        <w:br/>
      </w:r>
      <w:r w:rsidRPr="00215E87">
        <w:rPr>
          <w:sz w:val="28"/>
          <w:szCs w:val="28"/>
        </w:rPr>
        <w:t xml:space="preserve">г. Архангельска, равнозначного по общей площади ранее занимаемого, отвечающего установленным требованиям, в том числе санитарным </w:t>
      </w:r>
      <w:r w:rsidR="003E4EB1">
        <w:rPr>
          <w:sz w:val="28"/>
          <w:szCs w:val="28"/>
        </w:rPr>
        <w:br/>
      </w:r>
      <w:r w:rsidRPr="00215E87">
        <w:rPr>
          <w:sz w:val="28"/>
          <w:szCs w:val="28"/>
        </w:rPr>
        <w:t>и техническим требованиям, установленных действующим законодательством, находящегося в границах городского округа "Город Архангельск", с учетом особенностей, предусмотренных статьями</w:t>
      </w:r>
      <w:proofErr w:type="gramEnd"/>
      <w:r w:rsidRPr="00215E87">
        <w:rPr>
          <w:sz w:val="28"/>
          <w:szCs w:val="28"/>
        </w:rPr>
        <w:t xml:space="preserve"> 86, 87.2, 89 Жилищного кодекса Российской Федерации.</w:t>
      </w:r>
    </w:p>
    <w:p w:rsidR="00215E87" w:rsidRPr="00215E87" w:rsidRDefault="00215E87" w:rsidP="00215E87">
      <w:pPr>
        <w:shd w:val="clear" w:color="auto" w:fill="FFFFFF"/>
        <w:ind w:firstLine="709"/>
        <w:contextualSpacing/>
        <w:jc w:val="both"/>
        <w:rPr>
          <w:sz w:val="28"/>
          <w:szCs w:val="28"/>
        </w:rPr>
      </w:pPr>
      <w:r w:rsidRPr="00215E87">
        <w:rPr>
          <w:sz w:val="28"/>
          <w:szCs w:val="28"/>
        </w:rPr>
        <w:t xml:space="preserve">При этом "Застройщик" обязан передать жилые помещения одновременно либо в срок, согласованный с "Администрацией", </w:t>
      </w:r>
      <w:r w:rsidR="003E4EB1">
        <w:rPr>
          <w:sz w:val="28"/>
          <w:szCs w:val="28"/>
        </w:rPr>
        <w:br/>
      </w:r>
      <w:r w:rsidRPr="00215E87">
        <w:rPr>
          <w:sz w:val="28"/>
          <w:szCs w:val="28"/>
        </w:rPr>
        <w:t>для предоставления всем гражданам, выселяемым из одного многокварти</w:t>
      </w:r>
      <w:r w:rsidR="003E4EB1">
        <w:rPr>
          <w:sz w:val="28"/>
          <w:szCs w:val="28"/>
        </w:rPr>
        <w:t>рного дома;</w:t>
      </w:r>
    </w:p>
    <w:p w:rsidR="00215E87" w:rsidRPr="00215E87" w:rsidRDefault="00215E87" w:rsidP="00215E87">
      <w:pPr>
        <w:shd w:val="clear" w:color="auto" w:fill="FFFFFF"/>
        <w:ind w:firstLine="709"/>
        <w:contextualSpacing/>
        <w:jc w:val="both"/>
        <w:rPr>
          <w:sz w:val="28"/>
          <w:szCs w:val="28"/>
        </w:rPr>
      </w:pPr>
      <w:proofErr w:type="gramStart"/>
      <w:r w:rsidRPr="00AA0FBF">
        <w:rPr>
          <w:sz w:val="28"/>
          <w:szCs w:val="28"/>
        </w:rPr>
        <w:t>б) в случае наличия</w:t>
      </w:r>
      <w:r w:rsidRPr="00215E87">
        <w:rPr>
          <w:sz w:val="28"/>
          <w:szCs w:val="28"/>
        </w:rPr>
        <w:t>, в том числе после даты заключения Договора, вступивших в законную силу решений судов о предоставлении гражданам жилых помещений по договорам социального най</w:t>
      </w:r>
      <w:r w:rsidR="00AA0FBF">
        <w:rPr>
          <w:sz w:val="28"/>
          <w:szCs w:val="28"/>
        </w:rPr>
        <w:t xml:space="preserve">ма, расселяемых </w:t>
      </w:r>
      <w:r w:rsidR="003E4EB1">
        <w:rPr>
          <w:sz w:val="28"/>
          <w:szCs w:val="28"/>
        </w:rPr>
        <w:br/>
      </w:r>
      <w:r w:rsidR="00AA0FBF">
        <w:rPr>
          <w:sz w:val="28"/>
          <w:szCs w:val="28"/>
        </w:rPr>
        <w:t xml:space="preserve">в соответствии </w:t>
      </w:r>
      <w:r w:rsidRPr="00215E87">
        <w:rPr>
          <w:sz w:val="28"/>
          <w:szCs w:val="28"/>
        </w:rPr>
        <w:t>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 "Застройщик" берет на себя обязательство в части</w:t>
      </w:r>
      <w:proofErr w:type="gramEnd"/>
      <w:r w:rsidRPr="00215E87">
        <w:rPr>
          <w:sz w:val="28"/>
          <w:szCs w:val="28"/>
        </w:rPr>
        <w:t xml:space="preserve"> </w:t>
      </w:r>
      <w:proofErr w:type="gramStart"/>
      <w:r w:rsidRPr="00215E87">
        <w:rPr>
          <w:sz w:val="28"/>
          <w:szCs w:val="28"/>
        </w:rPr>
        <w:t xml:space="preserve">передачи в собственность "Администрации" жилых помещений, отвечающих требованиям, указанным в решении суда, соответствующих санитарным </w:t>
      </w:r>
      <w:r w:rsidR="003E4EB1">
        <w:rPr>
          <w:sz w:val="28"/>
          <w:szCs w:val="28"/>
        </w:rPr>
        <w:br/>
      </w:r>
      <w:r w:rsidRPr="00215E87">
        <w:rPr>
          <w:sz w:val="28"/>
          <w:szCs w:val="28"/>
        </w:rPr>
        <w:t>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proofErr w:type="gramEnd"/>
      <w:r w:rsidRPr="00215E87">
        <w:rPr>
          <w:rFonts w:ascii="Century" w:hAnsi="Century"/>
        </w:rPr>
        <w:t xml:space="preserve"> </w:t>
      </w:r>
      <w:r w:rsidRPr="00215E87">
        <w:rPr>
          <w:sz w:val="28"/>
          <w:szCs w:val="28"/>
        </w:rPr>
        <w:t xml:space="preserve">Такое обязательство исполняется "Застройщиком" независимо от сроков выполнения обязательств (этапов), установленных в приложении № 3 к </w:t>
      </w:r>
      <w:r w:rsidR="00AA0FBF">
        <w:rPr>
          <w:sz w:val="28"/>
          <w:szCs w:val="28"/>
        </w:rPr>
        <w:t>Д</w:t>
      </w:r>
      <w:r w:rsidRPr="00215E87">
        <w:rPr>
          <w:sz w:val="28"/>
          <w:szCs w:val="28"/>
        </w:rPr>
        <w:t>оговору.</w:t>
      </w:r>
    </w:p>
    <w:p w:rsidR="00215E87" w:rsidRPr="00215E87" w:rsidRDefault="00215E87" w:rsidP="00215E87">
      <w:pPr>
        <w:shd w:val="clear" w:color="auto" w:fill="FFFFFF"/>
        <w:ind w:firstLine="709"/>
        <w:contextualSpacing/>
        <w:jc w:val="both"/>
        <w:rPr>
          <w:sz w:val="28"/>
          <w:szCs w:val="28"/>
        </w:rPr>
      </w:pPr>
      <w:proofErr w:type="gramStart"/>
      <w:r w:rsidRPr="00215E87">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sz w:val="28"/>
          <w:szCs w:val="28"/>
        </w:rPr>
        <w:t>Валявкина</w:t>
      </w:r>
      <w:proofErr w:type="spellEnd"/>
      <w:r w:rsidRPr="00215E87">
        <w:rPr>
          <w:sz w:val="28"/>
          <w:szCs w:val="28"/>
        </w:rPr>
        <w:t>, просп. Никольский, принятого постановлением Главы городского округа  "Город Архангельск" от 20 июня 2024 года № 1015, указан</w:t>
      </w:r>
      <w:r w:rsidR="003E4EB1">
        <w:rPr>
          <w:sz w:val="28"/>
          <w:szCs w:val="28"/>
        </w:rPr>
        <w:t xml:space="preserve">а в приложении № 6 к Договору, </w:t>
      </w:r>
      <w:r w:rsidRPr="00215E87">
        <w:rPr>
          <w:sz w:val="28"/>
          <w:szCs w:val="28"/>
        </w:rPr>
        <w:t>которая может быть дополнена.</w:t>
      </w:r>
      <w:proofErr w:type="gramEnd"/>
    </w:p>
    <w:p w:rsidR="00215E87" w:rsidRPr="00215E87" w:rsidRDefault="00215E87" w:rsidP="00215E87">
      <w:pPr>
        <w:shd w:val="clear" w:color="auto" w:fill="FFFFFF"/>
        <w:ind w:firstLine="709"/>
        <w:contextualSpacing/>
        <w:jc w:val="both"/>
        <w:rPr>
          <w:sz w:val="28"/>
          <w:szCs w:val="28"/>
        </w:rPr>
      </w:pPr>
      <w:r w:rsidRPr="00215E87">
        <w:rPr>
          <w:sz w:val="28"/>
          <w:szCs w:val="28"/>
        </w:rPr>
        <w:t>7. Уплатить собственникам жилых помещений в многоквартирном жилом доме:</w:t>
      </w:r>
    </w:p>
    <w:p w:rsidR="00215E87" w:rsidRPr="00215E87" w:rsidRDefault="00215E87" w:rsidP="00215E87">
      <w:pPr>
        <w:shd w:val="clear" w:color="auto" w:fill="FFFFFF"/>
        <w:ind w:firstLine="709"/>
        <w:contextualSpacing/>
        <w:jc w:val="both"/>
        <w:rPr>
          <w:sz w:val="28"/>
          <w:szCs w:val="28"/>
        </w:rPr>
      </w:pPr>
      <w:proofErr w:type="gramStart"/>
      <w:r w:rsidRPr="00AA0FBF">
        <w:rPr>
          <w:sz w:val="28"/>
          <w:szCs w:val="28"/>
        </w:rPr>
        <w:t xml:space="preserve">а) признанном аварийным и подлежащим сносу (ул. </w:t>
      </w:r>
      <w:proofErr w:type="spellStart"/>
      <w:r w:rsidRPr="00AA0FBF">
        <w:rPr>
          <w:sz w:val="28"/>
          <w:szCs w:val="28"/>
        </w:rPr>
        <w:t>Валявкина</w:t>
      </w:r>
      <w:proofErr w:type="spellEnd"/>
      <w:r w:rsidRPr="00AA0FBF">
        <w:rPr>
          <w:sz w:val="28"/>
          <w:szCs w:val="28"/>
        </w:rPr>
        <w:t>, д. 5, кадастровый номер 29:22:023011:30), возмещение</w:t>
      </w:r>
      <w:r w:rsidRPr="00215E87">
        <w:rPr>
          <w:sz w:val="28"/>
          <w:szCs w:val="28"/>
        </w:rPr>
        <w:t xml:space="preserve"> за изымаемые </w:t>
      </w:r>
      <w:r w:rsidR="003E4EB1">
        <w:rPr>
          <w:sz w:val="28"/>
          <w:szCs w:val="28"/>
        </w:rPr>
        <w:br/>
      </w:r>
      <w:r w:rsidRPr="00215E87">
        <w:rPr>
          <w:sz w:val="28"/>
          <w:szCs w:val="28"/>
        </w:rPr>
        <w:t xml:space="preserve">для муниципальных нужд в соответствии с земельным и градостроительным законодательством Российской Федерации земельные участки и (или) расположенные на них объекты недвижимости, указанные в приложении                   </w:t>
      </w:r>
      <w:r w:rsidRPr="00215E87">
        <w:rPr>
          <w:sz w:val="28"/>
          <w:szCs w:val="28"/>
        </w:rPr>
        <w:lastRenderedPageBreak/>
        <w:t>№ 2 к Договору, в том числе за изымаемые из частной собственности жилые помещения в многоквартирных домах, указанных</w:t>
      </w:r>
      <w:proofErr w:type="gramEnd"/>
      <w:r w:rsidRPr="00215E87">
        <w:rPr>
          <w:sz w:val="28"/>
          <w:szCs w:val="28"/>
        </w:rPr>
        <w:t xml:space="preserve"> </w:t>
      </w:r>
      <w:proofErr w:type="gramStart"/>
      <w:r w:rsidRPr="00215E87">
        <w:rPr>
          <w:sz w:val="28"/>
          <w:szCs w:val="28"/>
        </w:rPr>
        <w:t xml:space="preserve">в приложении № 2 </w:t>
      </w:r>
      <w:r w:rsidR="003E4EB1">
        <w:rPr>
          <w:sz w:val="28"/>
          <w:szCs w:val="28"/>
        </w:rPr>
        <w:br/>
      </w:r>
      <w:r w:rsidRPr="00215E87">
        <w:rPr>
          <w:sz w:val="28"/>
          <w:szCs w:val="28"/>
        </w:rPr>
        <w:t>к Договору, в размере, определяемом в соответствии с частью 7 статьи 32 Жилищного кодекса Российской Федерации, либо по соглашению                                 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течение максимального</w:t>
      </w:r>
      <w:proofErr w:type="gramEnd"/>
      <w:r w:rsidRPr="00215E87">
        <w:rPr>
          <w:sz w:val="28"/>
          <w:szCs w:val="28"/>
        </w:rPr>
        <w:t xml:space="preserve"> срока исполнения обязательства установленного приложением </w:t>
      </w:r>
      <w:r w:rsidR="00AA0FBF">
        <w:rPr>
          <w:sz w:val="28"/>
          <w:szCs w:val="28"/>
        </w:rPr>
        <w:t xml:space="preserve">№ 3 к </w:t>
      </w:r>
      <w:r w:rsidR="003E4EB1">
        <w:rPr>
          <w:sz w:val="28"/>
          <w:szCs w:val="28"/>
        </w:rPr>
        <w:t>Договору;</w:t>
      </w:r>
    </w:p>
    <w:p w:rsidR="00215E87" w:rsidRPr="00215E87" w:rsidRDefault="00215E87" w:rsidP="00215E87">
      <w:pPr>
        <w:shd w:val="clear" w:color="auto" w:fill="FFFFFF"/>
        <w:ind w:firstLine="709"/>
        <w:contextualSpacing/>
        <w:jc w:val="both"/>
        <w:rPr>
          <w:sz w:val="28"/>
          <w:szCs w:val="28"/>
        </w:rPr>
      </w:pPr>
      <w:proofErr w:type="gramStart"/>
      <w:r w:rsidRPr="00AA0FBF">
        <w:rPr>
          <w:sz w:val="28"/>
          <w:szCs w:val="28"/>
        </w:rPr>
        <w:t>б) в случае</w:t>
      </w:r>
      <w:r w:rsidRPr="00215E87">
        <w:rPr>
          <w:sz w:val="28"/>
          <w:szCs w:val="28"/>
        </w:rPr>
        <w:t xml:space="preserve"> наличия, в том числе после даты заключения 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w:t>
      </w:r>
      <w:proofErr w:type="gramEnd"/>
      <w:r w:rsidRPr="00215E87">
        <w:rPr>
          <w:sz w:val="28"/>
          <w:szCs w:val="28"/>
        </w:rPr>
        <w:t xml:space="preserve"> </w:t>
      </w:r>
      <w:proofErr w:type="gramStart"/>
      <w:r w:rsidRPr="00215E87">
        <w:rPr>
          <w:sz w:val="28"/>
          <w:szCs w:val="28"/>
        </w:rPr>
        <w:t xml:space="preserve">обязательство </w:t>
      </w:r>
      <w:r w:rsidR="003E4EB1">
        <w:rPr>
          <w:sz w:val="28"/>
          <w:szCs w:val="28"/>
        </w:rPr>
        <w:br/>
      </w:r>
      <w:r w:rsidRPr="00215E87">
        <w:rPr>
          <w:sz w:val="28"/>
          <w:szCs w:val="28"/>
        </w:rPr>
        <w:t xml:space="preserve">в части выплаты возмещения за "Администрацию" либо в случае, если обязанность по выплате возмещения возложена судом 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в течение месяца с момента направления в адрес "Застройщика" копии решения суда, передачи </w:t>
      </w:r>
      <w:r w:rsidR="003E4EB1">
        <w:rPr>
          <w:sz w:val="28"/>
          <w:szCs w:val="28"/>
        </w:rPr>
        <w:br/>
      </w:r>
      <w:r w:rsidRPr="00215E87">
        <w:rPr>
          <w:sz w:val="28"/>
          <w:szCs w:val="28"/>
        </w:rPr>
        <w:t>в</w:t>
      </w:r>
      <w:proofErr w:type="gramEnd"/>
      <w:r w:rsidRPr="00215E87">
        <w:rPr>
          <w:sz w:val="28"/>
          <w:szCs w:val="28"/>
        </w:rPr>
        <w:t xml:space="preserve"> собственность "Администрации" жилых помещений, отвечающих требованиям, указанным в решении суда, соответствующих санитарным </w:t>
      </w:r>
      <w:r w:rsidR="003E4EB1">
        <w:rPr>
          <w:sz w:val="28"/>
          <w:szCs w:val="28"/>
        </w:rPr>
        <w:br/>
      </w:r>
      <w:r w:rsidRPr="00215E87">
        <w:rPr>
          <w:sz w:val="28"/>
          <w:szCs w:val="28"/>
        </w:rPr>
        <w:t xml:space="preserve">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решения суда. Такое обязательство исполняется "Застройщиком" независимо от сроков выполнения обязательств (этапов), установленных в приложении № 3 к </w:t>
      </w:r>
      <w:r w:rsidR="00AA0FBF">
        <w:rPr>
          <w:sz w:val="28"/>
          <w:szCs w:val="28"/>
        </w:rPr>
        <w:t>Д</w:t>
      </w:r>
      <w:r w:rsidRPr="00215E87">
        <w:rPr>
          <w:sz w:val="28"/>
          <w:szCs w:val="28"/>
        </w:rPr>
        <w:t>оговору.</w:t>
      </w:r>
    </w:p>
    <w:p w:rsidR="00215E87" w:rsidRPr="00215E87" w:rsidRDefault="00215E87" w:rsidP="00215E87">
      <w:pPr>
        <w:shd w:val="clear" w:color="auto" w:fill="FFFFFF"/>
        <w:ind w:firstLine="709"/>
        <w:contextualSpacing/>
        <w:jc w:val="both"/>
        <w:rPr>
          <w:sz w:val="28"/>
          <w:szCs w:val="28"/>
        </w:rPr>
      </w:pPr>
      <w:proofErr w:type="gramStart"/>
      <w:r w:rsidRPr="00215E87">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sz w:val="28"/>
          <w:szCs w:val="28"/>
        </w:rPr>
        <w:t>Валявкина</w:t>
      </w:r>
      <w:proofErr w:type="spellEnd"/>
      <w:r w:rsidRPr="00215E87">
        <w:rPr>
          <w:sz w:val="28"/>
          <w:szCs w:val="28"/>
        </w:rPr>
        <w:t>, просп. Никольский, принятого постановлением Главы городского округа "Город Архангельск" от 20 июня 2024 года № 1015, указан</w:t>
      </w:r>
      <w:r w:rsidR="003E4EB1">
        <w:rPr>
          <w:sz w:val="28"/>
          <w:szCs w:val="28"/>
        </w:rPr>
        <w:t xml:space="preserve">а в приложении № 6 к Договору, </w:t>
      </w:r>
      <w:r w:rsidRPr="00215E87">
        <w:rPr>
          <w:sz w:val="28"/>
          <w:szCs w:val="28"/>
        </w:rPr>
        <w:t>которая может быть  дополнена.</w:t>
      </w:r>
      <w:proofErr w:type="gramEnd"/>
    </w:p>
    <w:p w:rsidR="00215E87" w:rsidRPr="00215E87" w:rsidRDefault="00215E87" w:rsidP="00215E87">
      <w:pPr>
        <w:shd w:val="clear" w:color="auto" w:fill="FFFFFF"/>
        <w:ind w:firstLine="709"/>
        <w:contextualSpacing/>
        <w:jc w:val="both"/>
        <w:rPr>
          <w:sz w:val="28"/>
          <w:szCs w:val="28"/>
        </w:rPr>
      </w:pPr>
      <w:r w:rsidRPr="00215E87">
        <w:rPr>
          <w:sz w:val="28"/>
          <w:szCs w:val="28"/>
        </w:rPr>
        <w:t>8. "Застройщик", независимо от сроков выполнения обязательств (этапов), установленны</w:t>
      </w:r>
      <w:r w:rsidR="003E4EB1">
        <w:rPr>
          <w:sz w:val="28"/>
          <w:szCs w:val="28"/>
        </w:rPr>
        <w:t xml:space="preserve">х в приложении № 3 к Договору, </w:t>
      </w:r>
      <w:r w:rsidRPr="00215E87">
        <w:rPr>
          <w:sz w:val="28"/>
          <w:szCs w:val="28"/>
        </w:rPr>
        <w:t>берет на себя в течение срока действия Договора, исполнение следующих обязательств:</w:t>
      </w:r>
    </w:p>
    <w:p w:rsidR="00215E87" w:rsidRPr="00215E87" w:rsidRDefault="00215E87" w:rsidP="00215E87">
      <w:pPr>
        <w:shd w:val="clear" w:color="auto" w:fill="FFFFFF"/>
        <w:ind w:firstLine="709"/>
        <w:contextualSpacing/>
        <w:jc w:val="both"/>
        <w:rPr>
          <w:sz w:val="28"/>
          <w:szCs w:val="28"/>
        </w:rPr>
      </w:pPr>
      <w:r w:rsidRPr="00215E87">
        <w:rPr>
          <w:sz w:val="28"/>
          <w:szCs w:val="28"/>
        </w:rPr>
        <w:t xml:space="preserve"> </w:t>
      </w:r>
      <w:proofErr w:type="gramStart"/>
      <w:r w:rsidRPr="00215E87">
        <w:rPr>
          <w:sz w:val="28"/>
          <w:szCs w:val="28"/>
        </w:rPr>
        <w:t xml:space="preserve">в случае рассмотрения в судебном порядке требования собственника </w:t>
      </w:r>
      <w:r w:rsidR="003E4EB1">
        <w:rPr>
          <w:sz w:val="28"/>
          <w:szCs w:val="28"/>
        </w:rPr>
        <w:br/>
      </w:r>
      <w:r w:rsidRPr="00215E87">
        <w:rPr>
          <w:sz w:val="28"/>
          <w:szCs w:val="28"/>
        </w:rPr>
        <w:t xml:space="preserve">о выплате возмещения за изымаемое жилое помещение в многоквартирном жилом доме, расположенном в границах территории жилой застройки, подлежащей комплексному развитию в соответствии с Договором, такое </w:t>
      </w:r>
      <w:r w:rsidRPr="00215E87">
        <w:rPr>
          <w:sz w:val="28"/>
          <w:szCs w:val="28"/>
        </w:rPr>
        <w:lastRenderedPageBreak/>
        <w:t>требование собственника удовлетворяется за счет "Застройщика" в месячный срок с момента направления в адрес "Застройщика" копии решения суда;</w:t>
      </w:r>
      <w:proofErr w:type="gramEnd"/>
    </w:p>
    <w:p w:rsidR="00215E87" w:rsidRPr="00215E87" w:rsidRDefault="00215E87" w:rsidP="00215E87">
      <w:pPr>
        <w:shd w:val="clear" w:color="auto" w:fill="FFFFFF"/>
        <w:ind w:firstLine="709"/>
        <w:contextualSpacing/>
        <w:jc w:val="both"/>
        <w:rPr>
          <w:sz w:val="28"/>
          <w:szCs w:val="28"/>
        </w:rPr>
      </w:pPr>
      <w:r w:rsidRPr="00215E87">
        <w:rPr>
          <w:sz w:val="28"/>
          <w:szCs w:val="28"/>
        </w:rPr>
        <w:t xml:space="preserve">в случае рассмотрения в судебном порядке требования собственника </w:t>
      </w:r>
      <w:r w:rsidR="003E4EB1">
        <w:rPr>
          <w:sz w:val="28"/>
          <w:szCs w:val="28"/>
        </w:rPr>
        <w:br/>
      </w:r>
      <w:r w:rsidRPr="00215E87">
        <w:rPr>
          <w:sz w:val="28"/>
          <w:szCs w:val="28"/>
        </w:rPr>
        <w:t xml:space="preserve">о предоставлении другого жилого </w:t>
      </w:r>
      <w:proofErr w:type="gramStart"/>
      <w:r w:rsidRPr="00215E87">
        <w:rPr>
          <w:sz w:val="28"/>
          <w:szCs w:val="28"/>
        </w:rPr>
        <w:t>помещения</w:t>
      </w:r>
      <w:proofErr w:type="gramEnd"/>
      <w:r w:rsidRPr="00215E87">
        <w:rPr>
          <w:sz w:val="28"/>
          <w:szCs w:val="28"/>
        </w:rPr>
        <w:t xml:space="preserve"> взамен изымаемого жилого помещения в многоквартирном жилом доме, расположенном в границах территории жилой застройки, подлежащей комплексному развитию </w:t>
      </w:r>
      <w:r w:rsidR="003E4EB1">
        <w:rPr>
          <w:sz w:val="28"/>
          <w:szCs w:val="28"/>
        </w:rPr>
        <w:br/>
      </w:r>
      <w:r w:rsidRPr="00215E87">
        <w:rPr>
          <w:sz w:val="28"/>
          <w:szCs w:val="28"/>
        </w:rPr>
        <w:t xml:space="preserve">в соответствии с Договором, такое требование собственника удовлетворяется </w:t>
      </w:r>
      <w:r w:rsidR="003E4EB1">
        <w:rPr>
          <w:sz w:val="28"/>
          <w:szCs w:val="28"/>
        </w:rPr>
        <w:br/>
      </w:r>
      <w:r w:rsidRPr="00215E87">
        <w:rPr>
          <w:sz w:val="28"/>
          <w:szCs w:val="28"/>
        </w:rPr>
        <w:t>за счет "Застройщика" в трехмесячный срок с момента направления в адрес "Застройщика" копии решения суда.</w:t>
      </w:r>
    </w:p>
    <w:p w:rsidR="00215E87" w:rsidRPr="00215E87" w:rsidRDefault="00215E87" w:rsidP="00215E87">
      <w:pPr>
        <w:shd w:val="clear" w:color="auto" w:fill="FFFFFF"/>
        <w:ind w:firstLine="709"/>
        <w:contextualSpacing/>
        <w:jc w:val="both"/>
        <w:rPr>
          <w:sz w:val="28"/>
          <w:szCs w:val="28"/>
        </w:rPr>
      </w:pPr>
      <w:r w:rsidRPr="00215E87">
        <w:rPr>
          <w:sz w:val="28"/>
          <w:szCs w:val="28"/>
        </w:rPr>
        <w:t xml:space="preserve">9. </w:t>
      </w:r>
      <w:proofErr w:type="gramStart"/>
      <w:r w:rsidRPr="00215E87">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215E87">
        <w:rPr>
          <w:sz w:val="28"/>
          <w:szCs w:val="28"/>
          <w:shd w:val="clear" w:color="auto" w:fill="FFFFFF"/>
        </w:rPr>
        <w:t>в том числе признанных в установленном Правительством Российской Федерации порядке</w:t>
      </w:r>
      <w:r w:rsidRPr="00215E87">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3E4EB1">
        <w:rPr>
          <w:sz w:val="28"/>
          <w:szCs w:val="28"/>
        </w:rPr>
        <w:br/>
      </w:r>
      <w:r w:rsidRPr="00215E87">
        <w:rPr>
          <w:sz w:val="28"/>
          <w:szCs w:val="28"/>
        </w:rPr>
        <w:t xml:space="preserve">к </w:t>
      </w:r>
      <w:r w:rsidR="00AA0FBF">
        <w:rPr>
          <w:sz w:val="28"/>
          <w:szCs w:val="28"/>
        </w:rPr>
        <w:t xml:space="preserve">Договору, в соответствии </w:t>
      </w:r>
      <w:r w:rsidRPr="00215E87">
        <w:rPr>
          <w:sz w:val="28"/>
          <w:szCs w:val="28"/>
        </w:rPr>
        <w:t xml:space="preserve">с действующим законодательством. </w:t>
      </w:r>
      <w:proofErr w:type="gramEnd"/>
    </w:p>
    <w:p w:rsidR="00215E87" w:rsidRPr="00215E87" w:rsidRDefault="00215E87" w:rsidP="00215E87">
      <w:pPr>
        <w:shd w:val="clear" w:color="auto" w:fill="FFFFFF"/>
        <w:ind w:firstLine="709"/>
        <w:contextualSpacing/>
        <w:jc w:val="both"/>
        <w:rPr>
          <w:sz w:val="28"/>
          <w:szCs w:val="28"/>
        </w:rPr>
      </w:pPr>
      <w:r w:rsidRPr="00215E87">
        <w:rPr>
          <w:sz w:val="28"/>
          <w:szCs w:val="28"/>
        </w:rPr>
        <w:t xml:space="preserve">Не позднее, чем за семь рабочих дней до начала выполнения работ </w:t>
      </w:r>
      <w:r w:rsidR="003E4EB1">
        <w:rPr>
          <w:sz w:val="28"/>
          <w:szCs w:val="28"/>
        </w:rPr>
        <w:br/>
      </w:r>
      <w:r w:rsidRPr="00215E87">
        <w:rPr>
          <w:sz w:val="28"/>
          <w:szCs w:val="28"/>
        </w:rPr>
        <w:t>по сносу объекта капитального строительства направить</w:t>
      </w:r>
      <w:r w:rsidR="00AA0FBF">
        <w:rPr>
          <w:sz w:val="28"/>
          <w:szCs w:val="28"/>
        </w:rPr>
        <w:t xml:space="preserve"> в "Администрацию" уведомление </w:t>
      </w:r>
      <w:r w:rsidRPr="00215E87">
        <w:rPr>
          <w:sz w:val="28"/>
          <w:szCs w:val="28"/>
        </w:rPr>
        <w:t xml:space="preserve">о планируемом сносе объекта капитального строительства. </w:t>
      </w:r>
      <w:r w:rsidR="003E4EB1">
        <w:rPr>
          <w:sz w:val="28"/>
          <w:szCs w:val="28"/>
        </w:rPr>
        <w:br/>
      </w:r>
      <w:r w:rsidRPr="00215E87">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3E4EB1">
        <w:rPr>
          <w:sz w:val="28"/>
          <w:szCs w:val="28"/>
        </w:rPr>
        <w:br/>
      </w:r>
      <w:r w:rsidRPr="00215E87">
        <w:rPr>
          <w:sz w:val="28"/>
          <w:szCs w:val="28"/>
        </w:rPr>
        <w:t xml:space="preserve">о завершении сноса объекта капитального строительства в соответствии </w:t>
      </w:r>
      <w:r w:rsidR="003E4EB1">
        <w:rPr>
          <w:sz w:val="28"/>
          <w:szCs w:val="28"/>
        </w:rPr>
        <w:br/>
      </w:r>
      <w:r w:rsidRPr="00215E87">
        <w:rPr>
          <w:sz w:val="28"/>
          <w:szCs w:val="28"/>
        </w:rPr>
        <w:t>с действующим градостроительным законодательством.</w:t>
      </w:r>
    </w:p>
    <w:p w:rsidR="00215E87" w:rsidRPr="00215E87" w:rsidRDefault="00215E87" w:rsidP="00215E87">
      <w:pPr>
        <w:ind w:firstLine="709"/>
        <w:contextualSpacing/>
        <w:jc w:val="both"/>
        <w:rPr>
          <w:sz w:val="28"/>
          <w:szCs w:val="28"/>
        </w:rPr>
      </w:pPr>
      <w:r w:rsidRPr="00215E87">
        <w:rPr>
          <w:sz w:val="28"/>
          <w:szCs w:val="28"/>
        </w:rPr>
        <w:t>При осуществлении сноса многоквартирных домов необходимо предпринимать меры по недопущению прекращения</w:t>
      </w:r>
      <w:r w:rsidR="00AA0FBF">
        <w:rPr>
          <w:sz w:val="28"/>
          <w:szCs w:val="28"/>
        </w:rPr>
        <w:t xml:space="preserve"> услуг электро-, тепл</w:t>
      </w:r>
      <w:proofErr w:type="gramStart"/>
      <w:r w:rsidR="00AA0FBF">
        <w:rPr>
          <w:sz w:val="28"/>
          <w:szCs w:val="28"/>
        </w:rPr>
        <w:t>о-</w:t>
      </w:r>
      <w:proofErr w:type="gramEnd"/>
      <w:r w:rsidR="00AA0FBF">
        <w:rPr>
          <w:sz w:val="28"/>
          <w:szCs w:val="28"/>
        </w:rPr>
        <w:t xml:space="preserve">, газо-, </w:t>
      </w:r>
      <w:r w:rsidRPr="00215E87">
        <w:rPr>
          <w:sz w:val="28"/>
          <w:szCs w:val="28"/>
        </w:rPr>
        <w:t xml:space="preserve">водоснабжения и водоотведения населению городского округа </w:t>
      </w:r>
      <w:r w:rsidRPr="00215E87">
        <w:rPr>
          <w:sz w:val="28"/>
          <w:szCs w:val="28"/>
        </w:rPr>
        <w:br/>
        <w:t>"Город Архангельск", связанных с проведением таких работ.</w:t>
      </w:r>
    </w:p>
    <w:p w:rsidR="00215E87" w:rsidRPr="00215E87" w:rsidRDefault="00215E87" w:rsidP="00215E87">
      <w:pPr>
        <w:ind w:firstLine="709"/>
        <w:contextualSpacing/>
        <w:jc w:val="both"/>
        <w:rPr>
          <w:sz w:val="28"/>
          <w:szCs w:val="28"/>
        </w:rPr>
      </w:pPr>
      <w:r w:rsidRPr="00215E87">
        <w:rPr>
          <w:sz w:val="28"/>
          <w:szCs w:val="28"/>
        </w:rPr>
        <w:t xml:space="preserve">10. </w:t>
      </w:r>
      <w:proofErr w:type="gramStart"/>
      <w:r w:rsidRPr="00215E87">
        <w:rPr>
          <w:sz w:val="28"/>
          <w:szCs w:val="28"/>
        </w:rPr>
        <w:t xml:space="preserve">Осуществить за свой счет образование земельных участков </w:t>
      </w:r>
      <w:r w:rsidRPr="00215E87">
        <w:rPr>
          <w:sz w:val="28"/>
          <w:szCs w:val="28"/>
        </w:rPr>
        <w:br/>
        <w:t xml:space="preserve">из земельных участков, находящихся в границах территории жилой застройки </w:t>
      </w:r>
      <w:r w:rsidRPr="00215E87">
        <w:rPr>
          <w:sz w:val="28"/>
          <w:szCs w:val="28"/>
        </w:rPr>
        <w:br/>
        <w:t xml:space="preserve">в соответствии с утвержденной документацией по планировке территории, </w:t>
      </w:r>
      <w:r w:rsidR="003E4EB1">
        <w:rPr>
          <w:sz w:val="28"/>
          <w:szCs w:val="28"/>
        </w:rPr>
        <w:br/>
      </w:r>
      <w:r w:rsidRPr="00215E87">
        <w:rPr>
          <w:sz w:val="28"/>
          <w:szCs w:val="28"/>
        </w:rPr>
        <w:t xml:space="preserve">а также проведение государственного кадастрового </w:t>
      </w:r>
      <w:r w:rsidR="00AA0FBF">
        <w:rPr>
          <w:sz w:val="28"/>
          <w:szCs w:val="28"/>
        </w:rPr>
        <w:t xml:space="preserve">учета таких земельных участков </w:t>
      </w:r>
      <w:r w:rsidRPr="00215E87">
        <w:rPr>
          <w:sz w:val="28"/>
          <w:szCs w:val="28"/>
        </w:rPr>
        <w:t>в соответствии с установленными приложением № 3 к Договору сроками выполнения обязательств.</w:t>
      </w:r>
      <w:proofErr w:type="gramEnd"/>
    </w:p>
    <w:p w:rsidR="00215E87" w:rsidRPr="00215E87" w:rsidRDefault="00215E87" w:rsidP="00215E87">
      <w:pPr>
        <w:ind w:firstLine="709"/>
        <w:contextualSpacing/>
        <w:jc w:val="both"/>
        <w:rPr>
          <w:sz w:val="28"/>
          <w:szCs w:val="28"/>
        </w:rPr>
      </w:pPr>
      <w:r w:rsidRPr="00215E87">
        <w:rPr>
          <w:sz w:val="28"/>
          <w:szCs w:val="28"/>
        </w:rPr>
        <w:t xml:space="preserve">11. </w:t>
      </w:r>
      <w:proofErr w:type="gramStart"/>
      <w:r w:rsidRPr="00215E87">
        <w:rPr>
          <w:sz w:val="28"/>
          <w:szCs w:val="28"/>
        </w:rPr>
        <w:t>Осуществить в границах территории  жилой застройки согласно требованиям законодательства о градостроитель</w:t>
      </w:r>
      <w:r w:rsidR="00AA0FBF">
        <w:rPr>
          <w:sz w:val="28"/>
          <w:szCs w:val="28"/>
        </w:rPr>
        <w:t xml:space="preserve">ной деятельности строительство </w:t>
      </w:r>
      <w:r w:rsidRPr="00215E87">
        <w:rPr>
          <w:sz w:val="28"/>
          <w:szCs w:val="28"/>
        </w:rPr>
        <w:t xml:space="preserve">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3E4EB1">
        <w:rPr>
          <w:sz w:val="28"/>
          <w:szCs w:val="28"/>
        </w:rPr>
        <w:br/>
      </w:r>
      <w:r w:rsidRPr="00215E87">
        <w:rPr>
          <w:sz w:val="28"/>
          <w:szCs w:val="28"/>
        </w:rPr>
        <w:t xml:space="preserve">в </w:t>
      </w:r>
      <w:r w:rsidR="00AA0FBF">
        <w:rPr>
          <w:sz w:val="28"/>
          <w:szCs w:val="28"/>
        </w:rPr>
        <w:t xml:space="preserve">эксплуатацию в объеме не более </w:t>
      </w:r>
      <w:r w:rsidRPr="00215E87">
        <w:rPr>
          <w:sz w:val="28"/>
          <w:szCs w:val="28"/>
        </w:rPr>
        <w:t>2,30 тыс. кв.</w:t>
      </w:r>
      <w:r w:rsidR="00AA0FBF">
        <w:rPr>
          <w:sz w:val="28"/>
          <w:szCs w:val="28"/>
        </w:rPr>
        <w:t xml:space="preserve"> </w:t>
      </w:r>
      <w:r w:rsidRPr="00215E87">
        <w:rPr>
          <w:sz w:val="28"/>
          <w:szCs w:val="28"/>
        </w:rPr>
        <w:t>м общей площади жилых помещений в соответствии со сроками выполнения обязательств, установленными приложением № 3</w:t>
      </w:r>
      <w:proofErr w:type="gramEnd"/>
      <w:r w:rsidRPr="00215E87">
        <w:rPr>
          <w:sz w:val="28"/>
          <w:szCs w:val="28"/>
        </w:rPr>
        <w:t xml:space="preserve"> к Договору.</w:t>
      </w:r>
    </w:p>
    <w:p w:rsidR="00215E87" w:rsidRPr="00215E87" w:rsidRDefault="00215E87" w:rsidP="00215E87">
      <w:pPr>
        <w:ind w:firstLine="709"/>
        <w:contextualSpacing/>
        <w:jc w:val="both"/>
        <w:rPr>
          <w:sz w:val="28"/>
          <w:szCs w:val="28"/>
        </w:rPr>
      </w:pPr>
      <w:proofErr w:type="gramStart"/>
      <w:r w:rsidRPr="00215E87">
        <w:rPr>
          <w:sz w:val="28"/>
          <w:szCs w:val="28"/>
        </w:rPr>
        <w:t xml:space="preserve">В целях соблюдения установленного решением о комплексном развитии территории городского округа "Город Архангельск" в границах части элемента планировочной структуры: ул. Адмиралтейская, ул. Советская, ул. </w:t>
      </w:r>
      <w:proofErr w:type="spellStart"/>
      <w:r w:rsidRPr="00215E87">
        <w:rPr>
          <w:sz w:val="28"/>
          <w:szCs w:val="28"/>
        </w:rPr>
        <w:t>Валявкина</w:t>
      </w:r>
      <w:proofErr w:type="spellEnd"/>
      <w:r w:rsidRPr="00215E87">
        <w:rPr>
          <w:sz w:val="28"/>
          <w:szCs w:val="28"/>
        </w:rPr>
        <w:t xml:space="preserve">, </w:t>
      </w:r>
      <w:r w:rsidRPr="00215E87">
        <w:rPr>
          <w:sz w:val="28"/>
          <w:szCs w:val="28"/>
        </w:rPr>
        <w:lastRenderedPageBreak/>
        <w:t xml:space="preserve">просп. Никольский, принятым постановлением Главы городского округа </w:t>
      </w:r>
      <w:r w:rsidRPr="00215E87">
        <w:rPr>
          <w:sz w:val="28"/>
          <w:szCs w:val="28"/>
        </w:rPr>
        <w:br/>
        <w:t>"Город Архангельск" от 20 июня 2024 года № 1015,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w:t>
      </w:r>
      <w:proofErr w:type="gramEnd"/>
      <w:r w:rsidRPr="00215E87">
        <w:rPr>
          <w:sz w:val="28"/>
          <w:szCs w:val="28"/>
        </w:rPr>
        <w:t xml:space="preserve"> планировке территории, этапе подготовки проектной документации, </w:t>
      </w:r>
      <w:r w:rsidR="003E4EB1">
        <w:rPr>
          <w:sz w:val="28"/>
          <w:szCs w:val="28"/>
        </w:rPr>
        <w:br/>
      </w:r>
      <w:r w:rsidRPr="00215E87">
        <w:rPr>
          <w:sz w:val="28"/>
          <w:szCs w:val="28"/>
        </w:rPr>
        <w:t xml:space="preserve">при этом не превышать предусмотренных в пункте 3.1.1 Договора значений. </w:t>
      </w:r>
    </w:p>
    <w:p w:rsidR="00215E87" w:rsidRPr="00215E87" w:rsidRDefault="00215E87" w:rsidP="00215E87">
      <w:pPr>
        <w:ind w:firstLine="709"/>
        <w:contextualSpacing/>
        <w:jc w:val="both"/>
        <w:rPr>
          <w:sz w:val="28"/>
          <w:szCs w:val="28"/>
        </w:rPr>
      </w:pPr>
      <w:r w:rsidRPr="00215E87">
        <w:rPr>
          <w:sz w:val="28"/>
          <w:szCs w:val="28"/>
        </w:rPr>
        <w:t>Согласно приложению</w:t>
      </w:r>
      <w:proofErr w:type="gramStart"/>
      <w:r w:rsidRPr="00215E87">
        <w:rPr>
          <w:sz w:val="28"/>
          <w:szCs w:val="28"/>
        </w:rPr>
        <w:t xml:space="preserve"> Б</w:t>
      </w:r>
      <w:proofErr w:type="gramEnd"/>
      <w:r w:rsidRPr="00215E87">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3E4EB1">
        <w:rPr>
          <w:sz w:val="28"/>
          <w:szCs w:val="28"/>
        </w:rPr>
        <w:br/>
      </w:r>
      <w:r w:rsidRPr="00215E87">
        <w:rPr>
          <w:sz w:val="28"/>
          <w:szCs w:val="28"/>
        </w:rPr>
        <w:t>к площади территории.</w:t>
      </w:r>
    </w:p>
    <w:p w:rsidR="00215E87" w:rsidRPr="00215E87" w:rsidRDefault="00215E87" w:rsidP="00215E87">
      <w:pPr>
        <w:ind w:firstLine="709"/>
        <w:contextualSpacing/>
        <w:jc w:val="both"/>
        <w:rPr>
          <w:sz w:val="28"/>
          <w:szCs w:val="28"/>
        </w:rPr>
      </w:pPr>
      <w:proofErr w:type="gramStart"/>
      <w:r w:rsidRPr="00215E87">
        <w:rPr>
          <w:sz w:val="28"/>
          <w:szCs w:val="28"/>
        </w:rPr>
        <w:t>Общий объем строительства, указанный в пункте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w:t>
      </w:r>
      <w:r w:rsidR="00AA0FBF">
        <w:rPr>
          <w:sz w:val="28"/>
          <w:szCs w:val="28"/>
        </w:rPr>
        <w:t xml:space="preserve"> земли не менее чем </w:t>
      </w:r>
      <w:r w:rsidRPr="00215E87">
        <w:rPr>
          <w:sz w:val="28"/>
          <w:szCs w:val="28"/>
        </w:rPr>
        <w:t>на 2 м, в которую также включается площадь антресолей, галерей, зрительных балконов и других</w:t>
      </w:r>
      <w:proofErr w:type="gramEnd"/>
      <w:r w:rsidRPr="00215E87">
        <w:rPr>
          <w:sz w:val="28"/>
          <w:szCs w:val="28"/>
        </w:rPr>
        <w:t xml:space="preserve"> залов, веранд, балконов летних помещений, наружных застекленных галерей, а также переходов в другие здания, </w:t>
      </w:r>
      <w:proofErr w:type="gramStart"/>
      <w:r w:rsidRPr="00215E87">
        <w:rPr>
          <w:sz w:val="28"/>
          <w:szCs w:val="28"/>
        </w:rPr>
        <w:t>применяемая</w:t>
      </w:r>
      <w:proofErr w:type="gramEnd"/>
      <w:r w:rsidRPr="00215E87">
        <w:rPr>
          <w:sz w:val="28"/>
          <w:szCs w:val="28"/>
        </w:rPr>
        <w:t xml:space="preserve"> для расчета плотности застройки функциональных зон, </w:t>
      </w:r>
      <w:r w:rsidR="003E4EB1">
        <w:rPr>
          <w:sz w:val="28"/>
          <w:szCs w:val="28"/>
        </w:rPr>
        <w:br/>
      </w:r>
      <w:r w:rsidRPr="00215E87">
        <w:rPr>
          <w:sz w:val="28"/>
          <w:szCs w:val="28"/>
        </w:rP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215E87" w:rsidRPr="00215E87" w:rsidRDefault="00215E87" w:rsidP="00215E87">
      <w:pPr>
        <w:ind w:firstLine="709"/>
        <w:contextualSpacing/>
        <w:jc w:val="both"/>
        <w:rPr>
          <w:sz w:val="28"/>
          <w:szCs w:val="28"/>
        </w:rPr>
      </w:pPr>
      <w:r w:rsidRPr="00215E87">
        <w:rPr>
          <w:sz w:val="28"/>
          <w:szCs w:val="28"/>
        </w:rPr>
        <w:t xml:space="preserve">12. </w:t>
      </w:r>
      <w:proofErr w:type="gramStart"/>
      <w:r w:rsidRPr="00215E87">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215E87">
        <w:rPr>
          <w:color w:val="8DB3E2" w:themeColor="text2" w:themeTint="66"/>
          <w:sz w:val="28"/>
          <w:szCs w:val="28"/>
        </w:rPr>
        <w:t xml:space="preserve"> </w:t>
      </w:r>
      <w:r w:rsidRPr="00215E87">
        <w:rPr>
          <w:sz w:val="28"/>
          <w:szCs w:val="28"/>
        </w:rPr>
        <w:t>коммунальной, транспорт</w:t>
      </w:r>
      <w:r w:rsidR="00AA0FBF">
        <w:rPr>
          <w:sz w:val="28"/>
          <w:szCs w:val="28"/>
        </w:rPr>
        <w:t xml:space="preserve">ной инфраструктур, необходимых </w:t>
      </w:r>
      <w:r w:rsidRPr="00215E87">
        <w:rPr>
          <w:sz w:val="28"/>
          <w:szCs w:val="28"/>
        </w:rPr>
        <w:t>для реализации решения о комплексном развитии территории жилой  застройки, обязанность по осуществлению строительства</w:t>
      </w:r>
      <w:r w:rsidR="00AA0FBF">
        <w:rPr>
          <w:sz w:val="28"/>
          <w:szCs w:val="28"/>
        </w:rPr>
        <w:t xml:space="preserve"> и (или) реконструкции которых </w:t>
      </w:r>
      <w:r w:rsidRPr="00215E87">
        <w:rPr>
          <w:sz w:val="28"/>
          <w:szCs w:val="28"/>
        </w:rPr>
        <w:t xml:space="preserve">не возложена на третьих лиц в соответствии </w:t>
      </w:r>
      <w:r w:rsidR="003E4EB1">
        <w:rPr>
          <w:sz w:val="28"/>
          <w:szCs w:val="28"/>
        </w:rPr>
        <w:br/>
      </w:r>
      <w:r w:rsidRPr="00215E87">
        <w:rPr>
          <w:sz w:val="28"/>
          <w:szCs w:val="28"/>
        </w:rPr>
        <w:t>с требованиями действующего законодательства, заключенными соглашениям</w:t>
      </w:r>
      <w:r w:rsidR="00AA0FBF">
        <w:rPr>
          <w:sz w:val="28"/>
          <w:szCs w:val="28"/>
        </w:rPr>
        <w:t xml:space="preserve">и (договорами), в соответствии </w:t>
      </w:r>
      <w:r w:rsidRPr="00215E87">
        <w:rPr>
          <w:sz w:val="28"/>
          <w:szCs w:val="28"/>
        </w:rPr>
        <w:t>со сроками выполнения обязательств, установленными приложен</w:t>
      </w:r>
      <w:r w:rsidR="00AA0FBF">
        <w:rPr>
          <w:sz w:val="28"/>
          <w:szCs w:val="28"/>
        </w:rPr>
        <w:t>ием</w:t>
      </w:r>
      <w:proofErr w:type="gramEnd"/>
      <w:r w:rsidR="00AA0FBF">
        <w:rPr>
          <w:sz w:val="28"/>
          <w:szCs w:val="28"/>
        </w:rPr>
        <w:t xml:space="preserve"> </w:t>
      </w:r>
      <w:r w:rsidRPr="00215E87">
        <w:rPr>
          <w:sz w:val="28"/>
          <w:szCs w:val="28"/>
        </w:rPr>
        <w:t>№ 3 к Договору.</w:t>
      </w:r>
    </w:p>
    <w:p w:rsidR="00215E87" w:rsidRPr="00215E87" w:rsidRDefault="00215E87" w:rsidP="00215E87">
      <w:pPr>
        <w:ind w:firstLine="709"/>
        <w:contextualSpacing/>
        <w:jc w:val="both"/>
        <w:rPr>
          <w:sz w:val="28"/>
          <w:szCs w:val="28"/>
        </w:rPr>
      </w:pPr>
      <w:r w:rsidRPr="00215E87">
        <w:rPr>
          <w:sz w:val="28"/>
          <w:szCs w:val="28"/>
        </w:rPr>
        <w:t xml:space="preserve">13. </w:t>
      </w:r>
      <w:proofErr w:type="gramStart"/>
      <w:r w:rsidRPr="00215E87">
        <w:rPr>
          <w:sz w:val="28"/>
          <w:szCs w:val="28"/>
        </w:rPr>
        <w:t xml:space="preserve">В течение 1 (одного) месяца с даты окончания строительства (ввода                  в эксплуатацию) в полном объеме объектов капитального строительства </w:t>
      </w:r>
      <w:r w:rsidRPr="00215E87">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 Договора.</w:t>
      </w:r>
      <w:proofErr w:type="gramEnd"/>
    </w:p>
    <w:p w:rsidR="00215E87" w:rsidRPr="00215E87" w:rsidRDefault="00215E87" w:rsidP="00215E87">
      <w:pPr>
        <w:ind w:firstLine="709"/>
        <w:contextualSpacing/>
        <w:jc w:val="both"/>
        <w:rPr>
          <w:sz w:val="28"/>
          <w:szCs w:val="28"/>
        </w:rPr>
      </w:pPr>
      <w:proofErr w:type="gramStart"/>
      <w:r w:rsidRPr="00215E87">
        <w:rPr>
          <w:sz w:val="28"/>
          <w:szCs w:val="28"/>
        </w:rPr>
        <w:t xml:space="preserve">"Застройщик" должен осуществить государственную регистрацию права собственности в течение 1 (одного) месяца с даты </w:t>
      </w:r>
      <w:r w:rsidR="00AA0FBF">
        <w:rPr>
          <w:sz w:val="28"/>
          <w:szCs w:val="28"/>
        </w:rPr>
        <w:t xml:space="preserve">окончания строительства (ввода </w:t>
      </w:r>
      <w:r w:rsidRPr="00215E87">
        <w:rPr>
          <w:sz w:val="28"/>
          <w:szCs w:val="28"/>
        </w:rPr>
        <w:t xml:space="preserve">в эксплуатацию) в полном объеме объектов капитального строительства </w:t>
      </w:r>
      <w:r w:rsidRPr="00215E87">
        <w:rPr>
          <w:sz w:val="28"/>
          <w:szCs w:val="28"/>
        </w:rPr>
        <w:br/>
        <w:t xml:space="preserve">в соответствии с утвержденной документацией по планировке территории </w:t>
      </w:r>
      <w:r w:rsidR="003E4EB1">
        <w:rPr>
          <w:sz w:val="28"/>
          <w:szCs w:val="28"/>
        </w:rPr>
        <w:br/>
      </w:r>
      <w:r w:rsidRPr="00215E87">
        <w:rPr>
          <w:sz w:val="28"/>
          <w:szCs w:val="28"/>
        </w:rPr>
        <w:t xml:space="preserve">на линейные объекты, расположенные на земельных участках, необходимых </w:t>
      </w:r>
      <w:r w:rsidRPr="00215E87">
        <w:rPr>
          <w:sz w:val="28"/>
          <w:szCs w:val="28"/>
        </w:rPr>
        <w:lastRenderedPageBreak/>
        <w:t xml:space="preserve">для эксплуатации построенных объектов капитального строительства </w:t>
      </w:r>
      <w:r w:rsidR="003E4EB1">
        <w:rPr>
          <w:sz w:val="28"/>
          <w:szCs w:val="28"/>
        </w:rPr>
        <w:br/>
      </w:r>
      <w:r w:rsidRPr="00215E87">
        <w:rPr>
          <w:sz w:val="28"/>
          <w:szCs w:val="28"/>
        </w:rPr>
        <w:t>и в пределах территории, указанной в пункте 1.1 Договора.</w:t>
      </w:r>
      <w:proofErr w:type="gramEnd"/>
    </w:p>
    <w:p w:rsidR="00215E87" w:rsidRPr="00215E87" w:rsidRDefault="00215E87" w:rsidP="00215E87">
      <w:pPr>
        <w:ind w:firstLine="709"/>
        <w:contextualSpacing/>
        <w:jc w:val="both"/>
        <w:rPr>
          <w:sz w:val="28"/>
          <w:szCs w:val="28"/>
        </w:rPr>
      </w:pPr>
      <w:r w:rsidRPr="00215E87">
        <w:rPr>
          <w:sz w:val="28"/>
          <w:szCs w:val="28"/>
        </w:rPr>
        <w:t xml:space="preserve">14. Не использовать освободившиеся помещения в объектах капитального строительства, перечисленных в приложении № 2 к Договору, в целях, </w:t>
      </w:r>
      <w:r w:rsidR="003E4EB1">
        <w:rPr>
          <w:sz w:val="28"/>
          <w:szCs w:val="28"/>
        </w:rPr>
        <w:br/>
      </w:r>
      <w:r w:rsidRPr="00215E87">
        <w:rPr>
          <w:sz w:val="28"/>
          <w:szCs w:val="28"/>
        </w:rPr>
        <w:t xml:space="preserve">не связанных с исполнением обязательств по Договору. </w:t>
      </w:r>
    </w:p>
    <w:p w:rsidR="00215E87" w:rsidRPr="00215E87" w:rsidRDefault="00215E87" w:rsidP="00215E87">
      <w:pPr>
        <w:ind w:firstLine="709"/>
        <w:contextualSpacing/>
        <w:jc w:val="both"/>
        <w:rPr>
          <w:sz w:val="28"/>
          <w:szCs w:val="28"/>
        </w:rPr>
      </w:pPr>
      <w:r w:rsidRPr="00215E87">
        <w:rPr>
          <w:sz w:val="28"/>
          <w:szCs w:val="28"/>
        </w:rPr>
        <w:t xml:space="preserve">15. Один раз в полугодие предоставлять "Администрации" информацию </w:t>
      </w:r>
      <w:r w:rsidR="003E4EB1">
        <w:rPr>
          <w:sz w:val="28"/>
          <w:szCs w:val="28"/>
        </w:rPr>
        <w:br/>
      </w:r>
      <w:r w:rsidRPr="00215E87">
        <w:rPr>
          <w:sz w:val="28"/>
          <w:szCs w:val="28"/>
        </w:rPr>
        <w:t xml:space="preserve">о выполнении обязательств, предусмотренных </w:t>
      </w:r>
      <w:r w:rsidR="00AA0FBF">
        <w:rPr>
          <w:sz w:val="28"/>
          <w:szCs w:val="28"/>
        </w:rPr>
        <w:t xml:space="preserve">Договором, </w:t>
      </w:r>
      <w:r w:rsidRPr="00215E87">
        <w:rPr>
          <w:sz w:val="28"/>
          <w:szCs w:val="28"/>
        </w:rPr>
        <w:t>об осуществлении деятельности, связанной с реализацией Договора.</w:t>
      </w:r>
    </w:p>
    <w:p w:rsidR="00215E87" w:rsidRPr="00215E87" w:rsidRDefault="00215E87" w:rsidP="00215E87">
      <w:pPr>
        <w:ind w:firstLine="709"/>
        <w:contextualSpacing/>
        <w:jc w:val="both"/>
        <w:rPr>
          <w:sz w:val="28"/>
          <w:szCs w:val="28"/>
        </w:rPr>
      </w:pPr>
      <w:r w:rsidRPr="00215E87">
        <w:rPr>
          <w:sz w:val="28"/>
          <w:szCs w:val="28"/>
        </w:rPr>
        <w:t xml:space="preserve">Информацию за первое полугодие предоставлять не позднее </w:t>
      </w:r>
      <w:r w:rsidR="003E4EB1">
        <w:rPr>
          <w:sz w:val="28"/>
          <w:szCs w:val="28"/>
        </w:rPr>
        <w:br/>
      </w:r>
      <w:r w:rsidRPr="00215E87">
        <w:rPr>
          <w:sz w:val="28"/>
          <w:szCs w:val="28"/>
        </w:rPr>
        <w:t xml:space="preserve">15 (пятнадцатого) июля следующего за отчетным периодом, </w:t>
      </w:r>
      <w:r w:rsidR="00AA0FBF">
        <w:rPr>
          <w:sz w:val="28"/>
          <w:szCs w:val="28"/>
        </w:rPr>
        <w:t xml:space="preserve">за второе полугодие не позднее </w:t>
      </w:r>
      <w:r w:rsidR="003E4EB1">
        <w:rPr>
          <w:sz w:val="28"/>
          <w:szCs w:val="28"/>
        </w:rPr>
        <w:t xml:space="preserve">15 (пятнадцатого) </w:t>
      </w:r>
      <w:r w:rsidRPr="00215E87">
        <w:rPr>
          <w:sz w:val="28"/>
          <w:szCs w:val="28"/>
        </w:rPr>
        <w:t xml:space="preserve">января следующего за отчетным периодом. </w:t>
      </w:r>
    </w:p>
    <w:p w:rsidR="00215E87" w:rsidRPr="00215E87" w:rsidRDefault="00215E87" w:rsidP="00215E87">
      <w:pPr>
        <w:ind w:firstLine="709"/>
        <w:contextualSpacing/>
        <w:jc w:val="both"/>
        <w:rPr>
          <w:sz w:val="28"/>
          <w:szCs w:val="28"/>
        </w:rPr>
      </w:pPr>
      <w:r w:rsidRPr="00215E87">
        <w:rPr>
          <w:sz w:val="28"/>
          <w:szCs w:val="28"/>
        </w:rPr>
        <w:t xml:space="preserve">16. </w:t>
      </w:r>
      <w:proofErr w:type="gramStart"/>
      <w:r w:rsidRPr="00215E87">
        <w:rPr>
          <w:sz w:val="28"/>
          <w:szCs w:val="28"/>
        </w:rPr>
        <w:t>Оплатить цену права</w:t>
      </w:r>
      <w:proofErr w:type="gramEnd"/>
      <w:r w:rsidRPr="00215E87">
        <w:rPr>
          <w:sz w:val="28"/>
          <w:szCs w:val="28"/>
        </w:rPr>
        <w:t xml:space="preserve"> на з</w:t>
      </w:r>
      <w:r w:rsidR="003E4EB1">
        <w:rPr>
          <w:sz w:val="28"/>
          <w:szCs w:val="28"/>
        </w:rPr>
        <w:t xml:space="preserve">аключение Договора, указанную </w:t>
      </w:r>
      <w:r w:rsidRPr="00215E87">
        <w:rPr>
          <w:sz w:val="28"/>
          <w:szCs w:val="28"/>
        </w:rPr>
        <w:t xml:space="preserve">в пункте 2.1 настоящего Договора, в порядке, установленном Договором. </w:t>
      </w:r>
    </w:p>
    <w:p w:rsidR="00215E87" w:rsidRPr="00215E87" w:rsidRDefault="00215E87" w:rsidP="00215E87">
      <w:pPr>
        <w:ind w:firstLine="709"/>
        <w:contextualSpacing/>
        <w:jc w:val="both"/>
        <w:rPr>
          <w:sz w:val="28"/>
          <w:szCs w:val="28"/>
        </w:rPr>
      </w:pPr>
      <w:r w:rsidRPr="00215E87">
        <w:rPr>
          <w:sz w:val="28"/>
          <w:szCs w:val="28"/>
        </w:rPr>
        <w:t xml:space="preserve">17. Срок выполнения обязательств "Застройщика", указанных </w:t>
      </w:r>
      <w:r w:rsidRPr="00215E87">
        <w:rPr>
          <w:sz w:val="28"/>
          <w:szCs w:val="28"/>
        </w:rPr>
        <w:br/>
        <w:t>в подпунктах с 3.1.5 по 3.1.13 Договора, подлежит уточнению по каждому этапу реализации решения о комплексном развит</w:t>
      </w:r>
      <w:r w:rsidR="003E4EB1">
        <w:rPr>
          <w:sz w:val="28"/>
          <w:szCs w:val="28"/>
        </w:rPr>
        <w:t xml:space="preserve">ии территории жилой застройки, </w:t>
      </w:r>
      <w:r w:rsidRPr="00215E87">
        <w:rPr>
          <w:sz w:val="28"/>
          <w:szCs w:val="28"/>
        </w:rPr>
        <w:t xml:space="preserve">но не может превышать сроки </w:t>
      </w:r>
      <w:proofErr w:type="gramStart"/>
      <w:r w:rsidRPr="00215E87">
        <w:rPr>
          <w:sz w:val="28"/>
          <w:szCs w:val="28"/>
        </w:rPr>
        <w:t>с даты начала</w:t>
      </w:r>
      <w:proofErr w:type="gramEnd"/>
      <w:r w:rsidRPr="00215E87">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215E87" w:rsidRPr="00215E87" w:rsidRDefault="00215E87" w:rsidP="00215E87">
      <w:pPr>
        <w:ind w:firstLine="709"/>
        <w:contextualSpacing/>
        <w:jc w:val="both"/>
        <w:rPr>
          <w:sz w:val="28"/>
          <w:szCs w:val="28"/>
        </w:rPr>
      </w:pPr>
      <w:r w:rsidRPr="00215E87">
        <w:rPr>
          <w:sz w:val="28"/>
          <w:szCs w:val="28"/>
        </w:rPr>
        <w:t xml:space="preserve">18. После завершения каждого обязательства этапа реализации решения                    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215E87">
        <w:rPr>
          <w:sz w:val="28"/>
          <w:szCs w:val="28"/>
        </w:rPr>
        <w:br/>
        <w:t>и предст</w:t>
      </w:r>
      <w:r w:rsidR="00AA0FBF">
        <w:rPr>
          <w:sz w:val="28"/>
          <w:szCs w:val="28"/>
        </w:rPr>
        <w:t>а</w:t>
      </w:r>
      <w:r w:rsidRPr="00215E87">
        <w:rPr>
          <w:sz w:val="28"/>
          <w:szCs w:val="28"/>
        </w:rPr>
        <w:t>вляет отчет об исполнении обязательства</w:t>
      </w:r>
      <w:r w:rsidRPr="00215E87">
        <w:rPr>
          <w:color w:val="FF0000"/>
          <w:sz w:val="28"/>
          <w:szCs w:val="28"/>
        </w:rPr>
        <w:t xml:space="preserve"> </w:t>
      </w:r>
      <w:r w:rsidRPr="00215E87">
        <w:rPr>
          <w:sz w:val="28"/>
          <w:szCs w:val="28"/>
        </w:rPr>
        <w:t xml:space="preserve">этапа по форме, указанной </w:t>
      </w:r>
      <w:r w:rsidRPr="00215E87">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3E4EB1">
        <w:rPr>
          <w:sz w:val="28"/>
          <w:szCs w:val="28"/>
        </w:rPr>
        <w:br/>
      </w:r>
      <w:r w:rsidRPr="00215E87">
        <w:rPr>
          <w:sz w:val="28"/>
          <w:szCs w:val="28"/>
        </w:rPr>
        <w:t xml:space="preserve">по форме, указанной в приложении № 4 к Договору. </w:t>
      </w:r>
    </w:p>
    <w:p w:rsidR="00215E87" w:rsidRPr="00215E87" w:rsidRDefault="00215E87" w:rsidP="00215E87">
      <w:pPr>
        <w:ind w:firstLine="709"/>
        <w:contextualSpacing/>
        <w:jc w:val="both"/>
        <w:rPr>
          <w:sz w:val="28"/>
          <w:szCs w:val="28"/>
        </w:rPr>
      </w:pPr>
      <w:r w:rsidRPr="00215E87">
        <w:rPr>
          <w:sz w:val="28"/>
          <w:szCs w:val="28"/>
        </w:rPr>
        <w:t>Указанный Акт от имени "Администрации" подписывается уполномоченными органами "Администрации".</w:t>
      </w:r>
    </w:p>
    <w:p w:rsidR="00215E87" w:rsidRDefault="00215E87" w:rsidP="00D06314">
      <w:pPr>
        <w:ind w:firstLine="709"/>
        <w:contextualSpacing/>
        <w:jc w:val="both"/>
        <w:rPr>
          <w:sz w:val="28"/>
          <w:szCs w:val="28"/>
        </w:rPr>
      </w:pPr>
    </w:p>
    <w:p w:rsidR="008769DC" w:rsidRPr="003E4264" w:rsidRDefault="008769DC" w:rsidP="003C1203">
      <w:pPr>
        <w:spacing w:before="100" w:beforeAutospacing="1"/>
        <w:ind w:left="720"/>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977360">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9C" w:rsidRDefault="003E239C" w:rsidP="004750CA">
      <w:r>
        <w:separator/>
      </w:r>
    </w:p>
  </w:endnote>
  <w:endnote w:type="continuationSeparator" w:id="0">
    <w:p w:rsidR="003E239C" w:rsidRDefault="003E239C"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9C" w:rsidRDefault="003E239C" w:rsidP="004750CA">
      <w:r>
        <w:separator/>
      </w:r>
    </w:p>
  </w:footnote>
  <w:footnote w:type="continuationSeparator" w:id="0">
    <w:p w:rsidR="003E239C" w:rsidRDefault="003E239C"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4D6673" w:rsidRPr="0092260B" w:rsidRDefault="004D6673">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977360">
          <w:rPr>
            <w:noProof/>
            <w:sz w:val="28"/>
          </w:rPr>
          <w:t>31</w:t>
        </w:r>
        <w:r w:rsidRPr="0092260B">
          <w:rPr>
            <w:sz w:val="28"/>
          </w:rPr>
          <w:fldChar w:fldCharType="end"/>
        </w:r>
      </w:p>
    </w:sdtContent>
  </w:sdt>
  <w:p w:rsidR="004D6673" w:rsidRDefault="004D667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73" w:rsidRDefault="004D6673">
    <w:pPr>
      <w:pStyle w:val="ac"/>
      <w:jc w:val="center"/>
    </w:pPr>
  </w:p>
  <w:p w:rsidR="004D6673" w:rsidRDefault="004D667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6"/>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5"/>
  </w:num>
  <w:num w:numId="23">
    <w:abstractNumId w:val="34"/>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35B7A"/>
    <w:rsid w:val="0004095C"/>
    <w:rsid w:val="000412CF"/>
    <w:rsid w:val="0004603D"/>
    <w:rsid w:val="000529A4"/>
    <w:rsid w:val="000530B7"/>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1ABD"/>
    <w:rsid w:val="000C7523"/>
    <w:rsid w:val="000D0656"/>
    <w:rsid w:val="000E0977"/>
    <w:rsid w:val="000E6438"/>
    <w:rsid w:val="000F0B55"/>
    <w:rsid w:val="000F24D9"/>
    <w:rsid w:val="000F3595"/>
    <w:rsid w:val="000F7438"/>
    <w:rsid w:val="000F7F17"/>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15E8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239C"/>
    <w:rsid w:val="003E4264"/>
    <w:rsid w:val="003E4EB1"/>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25D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D6673"/>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4E4"/>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614E7"/>
    <w:rsid w:val="00670C31"/>
    <w:rsid w:val="0067114C"/>
    <w:rsid w:val="00672834"/>
    <w:rsid w:val="0067714C"/>
    <w:rsid w:val="006956A3"/>
    <w:rsid w:val="00697B27"/>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0713"/>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44B"/>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06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77360"/>
    <w:rsid w:val="00986FE1"/>
    <w:rsid w:val="00987FF3"/>
    <w:rsid w:val="00991D53"/>
    <w:rsid w:val="00993F46"/>
    <w:rsid w:val="00995986"/>
    <w:rsid w:val="00996AD1"/>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4575"/>
    <w:rsid w:val="00A9525D"/>
    <w:rsid w:val="00A96F33"/>
    <w:rsid w:val="00AA0FBF"/>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79B"/>
    <w:rsid w:val="00AF3F87"/>
    <w:rsid w:val="00B034B1"/>
    <w:rsid w:val="00B05A9A"/>
    <w:rsid w:val="00B074DE"/>
    <w:rsid w:val="00B11326"/>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1AE0"/>
    <w:rsid w:val="00B63DBF"/>
    <w:rsid w:val="00B7765B"/>
    <w:rsid w:val="00B82002"/>
    <w:rsid w:val="00B84C63"/>
    <w:rsid w:val="00B874BB"/>
    <w:rsid w:val="00B87824"/>
    <w:rsid w:val="00B90C5F"/>
    <w:rsid w:val="00B90FCE"/>
    <w:rsid w:val="00B97442"/>
    <w:rsid w:val="00BA3B4F"/>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314"/>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353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694E"/>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B637E"/>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48AE"/>
    <w:rsid w:val="00FD55EE"/>
    <w:rsid w:val="00FD67EA"/>
    <w:rsid w:val="00FE1179"/>
    <w:rsid w:val="00FE3F8A"/>
    <w:rsid w:val="00FE519E"/>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rsid w:val="0082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6"/>
    <w:rsid w:val="0021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rsid w:val="0082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6"/>
    <w:rsid w:val="0021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7615E-51BF-4CB4-8306-3E0663FC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31</Pages>
  <Words>10715</Words>
  <Characters>61080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71652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6</cp:revision>
  <cp:lastPrinted>2024-11-02T12:49:00Z</cp:lastPrinted>
  <dcterms:created xsi:type="dcterms:W3CDTF">2024-11-01T06:40:00Z</dcterms:created>
  <dcterms:modified xsi:type="dcterms:W3CDTF">2024-11-02T13:58:00Z</dcterms:modified>
</cp:coreProperties>
</file>